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581A8" w14:textId="17520112" w:rsidR="00E30E1E" w:rsidRDefault="00E30E1E">
      <w:pPr>
        <w:jc w:val="center"/>
        <w:rPr>
          <w:rFonts w:ascii="Verdana" w:hAnsi="Verdana" w:cs="Arial"/>
          <w:b/>
          <w:bCs/>
          <w:color w:val="000000"/>
          <w:sz w:val="20"/>
          <w:u w:val="single"/>
        </w:rPr>
      </w:pPr>
      <w:r>
        <w:rPr>
          <w:rFonts w:ascii="Verdana" w:hAnsi="Verdana" w:cs="Arial"/>
          <w:b/>
          <w:bCs/>
          <w:color w:val="000000"/>
          <w:sz w:val="20"/>
          <w:u w:val="single"/>
        </w:rPr>
        <w:t>ANEXO I</w:t>
      </w:r>
    </w:p>
    <w:p w14:paraId="51E810DA" w14:textId="6835BA35" w:rsidR="00703DE0" w:rsidRDefault="00000000">
      <w:pPr>
        <w:jc w:val="center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color w:val="000000"/>
          <w:sz w:val="20"/>
          <w:u w:val="single"/>
        </w:rPr>
        <w:t>TERMO DE REFERÊNCIA – LEI 14.133/21 de 01 de abril de 2021</w:t>
      </w:r>
    </w:p>
    <w:p w14:paraId="4EDB4C0B" w14:textId="77777777" w:rsidR="00703DE0" w:rsidRDefault="00703DE0">
      <w:pPr>
        <w:jc w:val="center"/>
        <w:rPr>
          <w:rFonts w:ascii="Verdana" w:hAnsi="Verdana" w:cs="Arial"/>
          <w:b/>
          <w:color w:val="000000"/>
          <w:sz w:val="20"/>
          <w:u w:val="single"/>
        </w:rPr>
      </w:pPr>
    </w:p>
    <w:p w14:paraId="4E011B76" w14:textId="77777777" w:rsidR="00703DE0" w:rsidRDefault="00703DE0">
      <w:pPr>
        <w:jc w:val="center"/>
        <w:rPr>
          <w:rFonts w:ascii="Verdana" w:hAnsi="Verdana" w:cs="Arial"/>
          <w:b/>
          <w:color w:val="000000"/>
          <w:sz w:val="20"/>
          <w:u w:val="single"/>
        </w:rPr>
      </w:pPr>
    </w:p>
    <w:p w14:paraId="1B875310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iCs/>
          <w:color w:val="000000"/>
          <w:sz w:val="20"/>
        </w:rPr>
        <w:t>AQUISIÇÃO DE MATERIAIS DIVERSOS DE CONSTRUÇÃO</w:t>
      </w:r>
      <w:r>
        <w:rPr>
          <w:rFonts w:ascii="Verdana" w:eastAsia="Arial" w:hAnsi="Verdana" w:cs="Arial"/>
          <w:b/>
          <w:bCs/>
          <w:iCs/>
          <w:color w:val="000000"/>
          <w:sz w:val="20"/>
          <w:lang w:eastAsia="zh-CN"/>
        </w:rPr>
        <w:t xml:space="preserve"> PARA ATENDIMENTO DAS NECESSIDADES DE MANUTENÇÃO CORRETIVA E PREVENTIVA E REPAROS GERAIS PARA OS BENS PATRIMONIAIS DA PREFEITURA MUNICIPAL DE SÃO GABRIEL DA PALHA.</w:t>
      </w:r>
    </w:p>
    <w:p w14:paraId="318A5472" w14:textId="77777777" w:rsidR="00703DE0" w:rsidRDefault="00703DE0">
      <w:pPr>
        <w:jc w:val="center"/>
        <w:rPr>
          <w:rFonts w:ascii="Verdana" w:eastAsia="Arial" w:hAnsi="Verdana" w:cs="Arial"/>
          <w:b/>
          <w:bCs/>
          <w:iCs/>
          <w:color w:val="000000"/>
          <w:sz w:val="20"/>
          <w:lang w:eastAsia="zh-CN"/>
        </w:rPr>
      </w:pPr>
    </w:p>
    <w:p w14:paraId="22D665C5" w14:textId="77777777" w:rsidR="00703DE0" w:rsidRDefault="00703DE0">
      <w:pPr>
        <w:jc w:val="both"/>
        <w:rPr>
          <w:rFonts w:ascii="Verdana" w:hAnsi="Verdana" w:cs="Arial"/>
          <w:b/>
          <w:color w:val="000000"/>
          <w:sz w:val="20"/>
          <w:u w:val="single"/>
        </w:rPr>
      </w:pPr>
    </w:p>
    <w:p w14:paraId="160AED91" w14:textId="77777777" w:rsidR="00703DE0" w:rsidRDefault="00000000">
      <w:pPr>
        <w:jc w:val="center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iCs/>
          <w:color w:val="000000"/>
          <w:sz w:val="20"/>
        </w:rPr>
        <w:t xml:space="preserve">Processo Administrativo nº </w:t>
      </w:r>
      <w:r>
        <w:rPr>
          <w:rFonts w:ascii="Verdana" w:hAnsi="Verdana"/>
          <w:b/>
          <w:bCs/>
          <w:iCs/>
          <w:color w:val="000000"/>
          <w:sz w:val="20"/>
        </w:rPr>
        <w:t>002286</w:t>
      </w:r>
      <w:r>
        <w:rPr>
          <w:rFonts w:ascii="Verdana" w:hAnsi="Verdana" w:cs="Arial"/>
          <w:b/>
          <w:bCs/>
          <w:iCs/>
          <w:color w:val="000000"/>
          <w:sz w:val="20"/>
        </w:rPr>
        <w:t>/2025 de 26 de março de 2025 (Secretaria Municipal de Obras e Desenvolvimento Urbano)</w:t>
      </w:r>
    </w:p>
    <w:p w14:paraId="3C489397" w14:textId="77777777" w:rsidR="00703DE0" w:rsidRDefault="00703DE0">
      <w:pPr>
        <w:jc w:val="center"/>
        <w:rPr>
          <w:rFonts w:ascii="Verdana" w:hAnsi="Verdana" w:cs="Arial"/>
          <w:b/>
          <w:color w:val="000000"/>
          <w:sz w:val="20"/>
          <w:u w:val="single"/>
        </w:rPr>
      </w:pPr>
    </w:p>
    <w:p w14:paraId="4752DF5F" w14:textId="77777777" w:rsidR="00703DE0" w:rsidRDefault="00703DE0">
      <w:pPr>
        <w:jc w:val="center"/>
        <w:rPr>
          <w:rFonts w:ascii="Verdana" w:hAnsi="Verdana" w:cs="Arial"/>
          <w:b/>
          <w:color w:val="000000"/>
          <w:sz w:val="20"/>
          <w:u w:val="single"/>
        </w:rPr>
      </w:pPr>
    </w:p>
    <w:p w14:paraId="51501F58" w14:textId="77777777" w:rsidR="00703DE0" w:rsidRDefault="00703DE0">
      <w:pPr>
        <w:jc w:val="center"/>
        <w:rPr>
          <w:rFonts w:ascii="Verdana" w:hAnsi="Verdana" w:cs="Arial"/>
          <w:b/>
          <w:color w:val="000000"/>
          <w:sz w:val="20"/>
          <w:u w:val="single"/>
        </w:rPr>
      </w:pPr>
    </w:p>
    <w:p w14:paraId="09CF5906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color w:val="000000"/>
          <w:sz w:val="20"/>
        </w:rPr>
        <w:t xml:space="preserve">1. DAS CONDIÇÕES GERAIS DA CONTRATAÇÃO </w:t>
      </w:r>
    </w:p>
    <w:p w14:paraId="7296FDCA" w14:textId="77777777" w:rsidR="00703DE0" w:rsidRDefault="00000000">
      <w:pPr>
        <w:tabs>
          <w:tab w:val="left" w:pos="567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1.1. Registro de preços para a</w:t>
      </w:r>
      <w:r>
        <w:rPr>
          <w:rFonts w:ascii="Verdana" w:eastAsia="Arial" w:hAnsi="Verdana" w:cs="Arial"/>
          <w:color w:val="000000"/>
          <w:sz w:val="20"/>
          <w:lang w:eastAsia="zh-CN"/>
        </w:rPr>
        <w:t xml:space="preserve">quisição de materiais diversos de construção, para atendimento das necessidades de manutenção corretiva e preventiva e reparos gerais dos bens patrimoniais da Prefeitura Municipal de São Gabriel da Palha, </w:t>
      </w:r>
      <w:r>
        <w:rPr>
          <w:rFonts w:ascii="Verdana" w:hAnsi="Verdana" w:cs="Arial"/>
          <w:color w:val="000000"/>
          <w:sz w:val="20"/>
        </w:rPr>
        <w:t>em atendimento as necessidades da Secretaria Municipal de Obras e Desenvolvimento Urbano,</w:t>
      </w:r>
      <w:r>
        <w:rPr>
          <w:rFonts w:ascii="Verdana" w:hAnsi="Verdana"/>
          <w:color w:val="000000"/>
          <w:sz w:val="20"/>
        </w:rPr>
        <w:t xml:space="preserve"> conforme condições e exigências estabelecidas neste instrumento e no ETP e DFD elaborado pela requente.</w:t>
      </w:r>
    </w:p>
    <w:p w14:paraId="25931A95" w14:textId="77777777" w:rsidR="00703DE0" w:rsidRDefault="00703DE0">
      <w:pPr>
        <w:jc w:val="both"/>
        <w:rPr>
          <w:rFonts w:ascii="Verdana" w:hAnsi="Verdana"/>
          <w:color w:val="000000"/>
          <w:sz w:val="20"/>
        </w:rPr>
      </w:pPr>
    </w:p>
    <w:tbl>
      <w:tblPr>
        <w:tblW w:w="10110" w:type="dxa"/>
        <w:tblInd w:w="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5"/>
        <w:gridCol w:w="3081"/>
        <w:gridCol w:w="1417"/>
        <w:gridCol w:w="967"/>
        <w:gridCol w:w="1983"/>
        <w:gridCol w:w="1927"/>
      </w:tblGrid>
      <w:tr w:rsidR="00703DE0" w14:paraId="6209EF64" w14:textId="77777777">
        <w:trPr>
          <w:trHeight w:val="26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F84B2" w14:textId="77777777" w:rsidR="00703DE0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6DD7" w14:textId="77777777" w:rsidR="00703DE0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CAE65" w14:textId="77777777" w:rsidR="00703DE0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</w:rPr>
              <w:t>Unidade de medida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B11A3" w14:textId="77777777" w:rsidR="00703DE0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075D9" w14:textId="77777777" w:rsidR="00703DE0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60BA7" w14:textId="77777777" w:rsidR="00703DE0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703DE0" w14:paraId="47D77C72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1B47C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5B4C4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BATENTE / PORTAL / ADUELA /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MARCO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EM MADEIRA MACIÇA COM REBAIXO, E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=</w:t>
            </w:r>
          </w:p>
          <w:p w14:paraId="02549421" w14:textId="77777777" w:rsidR="00703DE0" w:rsidRDefault="00000000">
            <w:pPr>
              <w:pStyle w:val="TableParagraph"/>
              <w:spacing w:before="16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*3* CM, L = *14* CM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portas de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giro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*60 cm a 120* cm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x *210* cm, cedrinho / angelim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comercial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/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tauri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/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curupixa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/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peroba</w:t>
            </w:r>
          </w:p>
          <w:p w14:paraId="01C37010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/ cumaru ou equivalente da regiao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(não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inclui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alizares)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AEC086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81CB3AF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0261F0F" w14:textId="77777777" w:rsidR="00703DE0" w:rsidRDefault="00703DE0">
            <w:pPr>
              <w:pStyle w:val="TableParagraph"/>
              <w:spacing w:before="4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1825E29" w14:textId="77777777" w:rsidR="00703DE0" w:rsidRDefault="00000000">
            <w:pPr>
              <w:pStyle w:val="TableParagraph"/>
              <w:ind w:left="18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JG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633152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567FC3F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144AE1D" w14:textId="77777777" w:rsidR="00703DE0" w:rsidRDefault="00703DE0">
            <w:pPr>
              <w:pStyle w:val="TableParagraph"/>
              <w:spacing w:before="4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2D87556" w14:textId="77777777" w:rsidR="00703DE0" w:rsidRDefault="00000000">
            <w:pPr>
              <w:pStyle w:val="TableParagraph"/>
              <w:ind w:left="17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A462C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C02EF55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7A4788E" w14:textId="77777777" w:rsidR="00703DE0" w:rsidRDefault="00703DE0">
            <w:pPr>
              <w:pStyle w:val="TableParagraph"/>
              <w:spacing w:before="4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BB1AFFD" w14:textId="77777777" w:rsidR="00703DE0" w:rsidRDefault="00000000">
            <w:pPr>
              <w:pStyle w:val="TableParagraph"/>
              <w:ind w:right="49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R$ 182,50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92C91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CEF7E3B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ACA892E" w14:textId="77777777" w:rsidR="00703DE0" w:rsidRDefault="00703DE0">
            <w:pPr>
              <w:pStyle w:val="TableParagraph"/>
              <w:spacing w:before="4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6FD8B59" w14:textId="77777777" w:rsidR="00703DE0" w:rsidRDefault="00000000">
            <w:pPr>
              <w:pStyle w:val="TableParagraph"/>
              <w:ind w:right="6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R$ 9.125,00</w:t>
            </w:r>
          </w:p>
        </w:tc>
      </w:tr>
      <w:tr w:rsidR="00703DE0" w14:paraId="6BB5FA5F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DF436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E8A71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CHAPA DE MADEIRA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COMPENSADA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NAVAL (COM COLA FENOLICA), E =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</w:t>
            </w:r>
          </w:p>
          <w:p w14:paraId="76B1EE2F" w14:textId="77777777" w:rsidR="00703DE0" w:rsidRDefault="00000000">
            <w:pPr>
              <w:pStyle w:val="TableParagraph"/>
              <w:spacing w:before="36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MM, DE *1,60 X 2,20*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B78D0" w14:textId="77777777" w:rsidR="00703DE0" w:rsidRDefault="00000000">
            <w:pPr>
              <w:pStyle w:val="TableParagraph"/>
              <w:spacing w:before="183"/>
              <w:ind w:left="15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6813B" w14:textId="77777777" w:rsidR="00703DE0" w:rsidRDefault="00000000">
            <w:pPr>
              <w:pStyle w:val="TableParagraph"/>
              <w:spacing w:before="183"/>
              <w:ind w:left="17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87AB8" w14:textId="77777777" w:rsidR="00703DE0" w:rsidRDefault="00000000">
            <w:pPr>
              <w:pStyle w:val="TableParagraph"/>
              <w:spacing w:before="183"/>
              <w:ind w:right="49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R$ 205,94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8A6DB" w14:textId="77777777" w:rsidR="00703DE0" w:rsidRDefault="00000000">
            <w:pPr>
              <w:pStyle w:val="TableParagraph"/>
              <w:spacing w:before="183"/>
              <w:ind w:right="7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R$ 16.475,20</w:t>
            </w:r>
          </w:p>
        </w:tc>
      </w:tr>
      <w:tr w:rsidR="00703DE0" w14:paraId="393B48EF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3050C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584FC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FECHADURA ESPELHO PARA PORTA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BANHEIRO, EM ACO INOX (MAQUINA, TESTA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CONTRA-TESTA)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ZAMAC (maçaneta, lingueta e trincos) com acabamento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cromado,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maquina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40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mm, incluindo chave tipo tranqueta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B9967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E38E6F2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800CCA5" w14:textId="77777777" w:rsidR="00703DE0" w:rsidRDefault="00000000">
            <w:pPr>
              <w:pStyle w:val="TableParagraph"/>
              <w:spacing w:before="1"/>
              <w:ind w:left="46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CJ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7C402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1E77A69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84FE763" w14:textId="77777777" w:rsidR="00703DE0" w:rsidRDefault="00000000">
            <w:pPr>
              <w:pStyle w:val="TableParagraph"/>
              <w:spacing w:before="1"/>
              <w:ind w:left="17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C8140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9A76E9B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74B21F9" w14:textId="77777777" w:rsidR="00703DE0" w:rsidRDefault="00000000">
            <w:pPr>
              <w:pStyle w:val="TableParagraph"/>
              <w:spacing w:before="1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R$ 66,78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33C59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20F1BF2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8AFBEE5" w14:textId="77777777" w:rsidR="00703DE0" w:rsidRDefault="00000000">
            <w:pPr>
              <w:pStyle w:val="TableParagraph"/>
              <w:spacing w:before="1"/>
              <w:ind w:right="6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R$ 3.339,00</w:t>
            </w:r>
          </w:p>
        </w:tc>
      </w:tr>
      <w:tr w:rsidR="00703DE0" w14:paraId="3D32266F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9C853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04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6E747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FECHADURA ESPELHO PARA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PORTA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EXTERNA, EM ACO INOX (MAQUINA, TESTA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CONTRA-TESTA)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ZAMAC (maçaneta, lingueta e trincos) com acabamento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cromado,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maquina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40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mm, incluindo chave tipo cilindro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36171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1CDECF0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4079890" w14:textId="77777777" w:rsidR="00703DE0" w:rsidRDefault="00000000">
            <w:pPr>
              <w:pStyle w:val="TableParagraph"/>
              <w:spacing w:before="1"/>
              <w:ind w:left="46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CJ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74C34D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4752589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D2DB3F7" w14:textId="77777777" w:rsidR="00703DE0" w:rsidRDefault="00000000">
            <w:pPr>
              <w:pStyle w:val="TableParagraph"/>
              <w:spacing w:before="1"/>
              <w:ind w:left="17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DD13E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330E814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64415B6" w14:textId="77777777" w:rsidR="00703DE0" w:rsidRDefault="00000000">
            <w:pPr>
              <w:pStyle w:val="TableParagraph"/>
              <w:spacing w:before="1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R$ 60,70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1EE24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E199AD8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7561A0C" w14:textId="77777777" w:rsidR="00703DE0" w:rsidRDefault="00000000">
            <w:pPr>
              <w:pStyle w:val="TableParagraph"/>
              <w:spacing w:before="1"/>
              <w:ind w:right="6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R$ 3.035,00</w:t>
            </w:r>
          </w:p>
        </w:tc>
      </w:tr>
      <w:tr w:rsidR="00703DE0" w14:paraId="2F254060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955B4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9AB03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FECHADURA ESPELHO PARA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PORTA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INTERNA,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AÇO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INOX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(MAQUINA,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TESTA E CONTRA-TESTA) E EM ZAMAC (maçaneta, lingueta e trincos) com acabamento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cromado,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maquina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40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mm, incluindo chave tipo interna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27D03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482BDA6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6B24FCF" w14:textId="77777777" w:rsidR="00703DE0" w:rsidRDefault="00000000">
            <w:pPr>
              <w:pStyle w:val="TableParagraph"/>
              <w:spacing w:before="1"/>
              <w:ind w:left="46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CJ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ACB57B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9BAFE22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5B43F03" w14:textId="77777777" w:rsidR="00703DE0" w:rsidRDefault="00000000">
            <w:pPr>
              <w:pStyle w:val="TableParagraph"/>
              <w:spacing w:before="1"/>
              <w:ind w:left="17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215B5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2677C66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71C1F03" w14:textId="77777777" w:rsidR="00703DE0" w:rsidRDefault="00000000">
            <w:pPr>
              <w:pStyle w:val="TableParagraph"/>
              <w:spacing w:before="1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R$ 58,86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E7447" w14:textId="77777777" w:rsidR="00703DE0" w:rsidRDefault="00703DE0">
            <w:pPr>
              <w:pStyle w:val="TableParagrap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D1FBEDA" w14:textId="77777777" w:rsidR="00703DE0" w:rsidRDefault="00703DE0">
            <w:pPr>
              <w:pStyle w:val="TableParagraph"/>
              <w:spacing w:before="137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5E9A329" w14:textId="77777777" w:rsidR="00703DE0" w:rsidRDefault="00000000">
            <w:pPr>
              <w:pStyle w:val="TableParagraph"/>
              <w:spacing w:before="1"/>
              <w:ind w:right="6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R$ 2.943,00</w:t>
            </w:r>
          </w:p>
        </w:tc>
      </w:tr>
      <w:tr w:rsidR="00703DE0" w14:paraId="504484E8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36C9B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06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A45F5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TÁBUA *2,5 X 15 CM EM PINUS, MISTA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OU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EQUIVALENTE DA REGIÃO - BRUTA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AA511" w14:textId="77777777" w:rsidR="00703DE0" w:rsidRDefault="00000000">
            <w:pPr>
              <w:pStyle w:val="TableParagraph"/>
              <w:spacing w:before="86"/>
              <w:ind w:left="15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B4794" w14:textId="77777777" w:rsidR="00703DE0" w:rsidRDefault="00000000">
            <w:pPr>
              <w:pStyle w:val="TableParagraph"/>
              <w:spacing w:before="86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5E0C4" w14:textId="77777777" w:rsidR="00703DE0" w:rsidRDefault="00000000">
            <w:pPr>
              <w:pStyle w:val="TableParagraph"/>
              <w:spacing w:before="86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R$ 19,50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C9D8B" w14:textId="77777777" w:rsidR="00703DE0" w:rsidRDefault="00000000">
            <w:pPr>
              <w:pStyle w:val="TableParagraph"/>
              <w:spacing w:before="86"/>
              <w:ind w:right="6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R$ 2.925,00</w:t>
            </w:r>
          </w:p>
        </w:tc>
      </w:tr>
      <w:tr w:rsidR="00703DE0" w14:paraId="1A343BDC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BA6F3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07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0B3FC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TÁBUA *2,5 X 23* CM EM PINUS, MISTA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OU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EQUIVALENTE DA REGIÃO – BRUTA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75A031" w14:textId="77777777" w:rsidR="00703DE0" w:rsidRDefault="00000000">
            <w:pPr>
              <w:pStyle w:val="TableParagraph"/>
              <w:spacing w:before="106"/>
              <w:ind w:left="15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F42E1" w14:textId="77777777" w:rsidR="00703DE0" w:rsidRDefault="00000000">
            <w:pPr>
              <w:pStyle w:val="TableParagraph"/>
              <w:spacing w:before="106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58BBB" w14:textId="77777777" w:rsidR="00703DE0" w:rsidRDefault="00000000">
            <w:pPr>
              <w:pStyle w:val="TableParagraph"/>
              <w:spacing w:before="106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R$ 31,03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E3E2F" w14:textId="77777777" w:rsidR="00703DE0" w:rsidRDefault="00000000">
            <w:pPr>
              <w:pStyle w:val="TableParagraph"/>
              <w:spacing w:before="106"/>
              <w:ind w:right="6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R$ 4.654,50</w:t>
            </w:r>
          </w:p>
        </w:tc>
      </w:tr>
      <w:tr w:rsidR="00703DE0" w14:paraId="79C6F4E4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935E5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08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57D43" w14:textId="77777777" w:rsidR="00703DE0" w:rsidRDefault="00000000">
            <w:pPr>
              <w:pStyle w:val="TableParagraph"/>
              <w:spacing w:before="6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TÁBUA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*2,5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X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30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CM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PINUS,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MISTA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OU EQUIVALENTE DA REGIÃO – BRUTA 3m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362D5" w14:textId="77777777" w:rsidR="00703DE0" w:rsidRDefault="00000000">
            <w:pPr>
              <w:pStyle w:val="TableParagraph"/>
              <w:spacing w:before="86"/>
              <w:ind w:left="15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36A03" w14:textId="77777777" w:rsidR="00703DE0" w:rsidRDefault="00000000">
            <w:pPr>
              <w:pStyle w:val="TableParagraph"/>
              <w:spacing w:before="86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6A665" w14:textId="77777777" w:rsidR="00703DE0" w:rsidRDefault="00000000">
            <w:pPr>
              <w:pStyle w:val="TableParagraph"/>
              <w:spacing w:before="86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R$ 39,95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A3819" w14:textId="77777777" w:rsidR="00703DE0" w:rsidRDefault="00000000">
            <w:pPr>
              <w:pStyle w:val="TableParagraph"/>
              <w:spacing w:before="86"/>
              <w:ind w:left="26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R$ 5.992,50</w:t>
            </w:r>
          </w:p>
        </w:tc>
      </w:tr>
      <w:tr w:rsidR="00703DE0" w14:paraId="56425C1B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DB88D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09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DDE74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MADEIRA ROLIÇA TRATADA, D = 12 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15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CM, H = 3,00 M, EM EUCALIPTO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OU</w:t>
            </w:r>
          </w:p>
          <w:p w14:paraId="749BCAD3" w14:textId="77777777" w:rsidR="00703DE0" w:rsidRDefault="00000000">
            <w:pPr>
              <w:pStyle w:val="TableParagraph"/>
              <w:spacing w:before="36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EQUIVALENTE DA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REGIÃO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0F3D2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05679CE" w14:textId="77777777" w:rsidR="00703DE0" w:rsidRDefault="00000000">
            <w:pPr>
              <w:pStyle w:val="TableParagraph"/>
              <w:spacing w:before="1"/>
              <w:ind w:left="15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BCEB7" w14:textId="77777777" w:rsidR="00703DE0" w:rsidRDefault="00000000">
            <w:pPr>
              <w:pStyle w:val="TableParagraph"/>
              <w:spacing w:before="106"/>
              <w:ind w:right="4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863E7D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F180C90" w14:textId="77777777" w:rsidR="00703DE0" w:rsidRDefault="00000000">
            <w:pPr>
              <w:pStyle w:val="TableParagraph"/>
              <w:spacing w:before="1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R$ 88,87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6D146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2B71F8E" w14:textId="77777777" w:rsidR="00703DE0" w:rsidRDefault="00000000">
            <w:pPr>
              <w:pStyle w:val="TableParagraph"/>
              <w:spacing w:before="1"/>
              <w:ind w:left="15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R$ 88.870,00</w:t>
            </w:r>
          </w:p>
        </w:tc>
      </w:tr>
      <w:tr w:rsidR="00703DE0" w14:paraId="3BF89BE3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469A0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10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4F597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MADEIRA ROLICA TRATADA, D = 16 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20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CM, H = 6,00 M, EM EUCALIPTO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OU</w:t>
            </w:r>
          </w:p>
          <w:p w14:paraId="57AE9339" w14:textId="77777777" w:rsidR="00703DE0" w:rsidRDefault="00000000">
            <w:pPr>
              <w:pStyle w:val="TableParagraph"/>
              <w:spacing w:before="36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EQUIVALENTE DA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REGIÃO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2C4BA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551F74E" w14:textId="77777777" w:rsidR="00703DE0" w:rsidRDefault="00000000">
            <w:pPr>
              <w:pStyle w:val="TableParagraph"/>
              <w:spacing w:before="1"/>
              <w:ind w:left="15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915BF" w14:textId="77777777" w:rsidR="00703DE0" w:rsidRDefault="00000000">
            <w:pPr>
              <w:pStyle w:val="TableParagraph"/>
              <w:spacing w:before="86"/>
              <w:ind w:right="4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412E3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F25416B" w14:textId="77777777" w:rsidR="00703DE0" w:rsidRDefault="00000000">
            <w:pPr>
              <w:pStyle w:val="TableParagraph"/>
              <w:spacing w:before="1"/>
              <w:ind w:right="49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R$ 149,48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B6D22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FA65ADC" w14:textId="77777777" w:rsidR="00703DE0" w:rsidRDefault="00000000">
            <w:pPr>
              <w:pStyle w:val="TableParagraph"/>
              <w:spacing w:before="1"/>
              <w:ind w:left="8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R$ 149.480,00</w:t>
            </w:r>
          </w:p>
        </w:tc>
      </w:tr>
      <w:tr w:rsidR="00703DE0" w14:paraId="4A0442AA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137DE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11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928C6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RIPA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APARELHADA *1,5 X 5* CM,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MACARANDUBA,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ANGELIM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OU EQUIVALENTE DA REGIÃO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AE07B4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B6A3AB8" w14:textId="77777777" w:rsidR="00703DE0" w:rsidRDefault="00000000">
            <w:pPr>
              <w:pStyle w:val="TableParagraph"/>
              <w:spacing w:before="1"/>
              <w:ind w:left="42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B4C69" w14:textId="77777777" w:rsidR="00703DE0" w:rsidRDefault="00000000">
            <w:pPr>
              <w:pStyle w:val="TableParagraph"/>
              <w:spacing w:before="86"/>
              <w:ind w:right="4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F0807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C33AAA3" w14:textId="77777777" w:rsidR="00703DE0" w:rsidRDefault="00000000">
            <w:pPr>
              <w:pStyle w:val="TableParagraph"/>
              <w:spacing w:before="1"/>
              <w:ind w:right="47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R$ 4,18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634F6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5CAA40D" w14:textId="77777777" w:rsidR="00703DE0" w:rsidRDefault="00000000">
            <w:pPr>
              <w:pStyle w:val="TableParagraph"/>
              <w:spacing w:before="1"/>
              <w:ind w:left="26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R$ 8.360,00</w:t>
            </w:r>
          </w:p>
        </w:tc>
      </w:tr>
      <w:tr w:rsidR="00703DE0" w14:paraId="20AA050D" w14:textId="77777777">
        <w:trPr>
          <w:trHeight w:val="565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5996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12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FA390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CAIBRO APARELHADO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*7,5 X 7,5* CM,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MACARANDUBA,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ANGELIM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OU EQUIVALENTE DA REGIÃO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29D82" w14:textId="77777777" w:rsidR="00703DE0" w:rsidRDefault="00000000">
            <w:pPr>
              <w:pStyle w:val="TableParagraph"/>
              <w:spacing w:before="183"/>
              <w:ind w:left="42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16808" w14:textId="77777777" w:rsidR="00703DE0" w:rsidRDefault="00000000">
            <w:pPr>
              <w:pStyle w:val="TableParagraph"/>
              <w:spacing w:before="183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0D2A5" w14:textId="77777777" w:rsidR="00703DE0" w:rsidRDefault="00000000">
            <w:pPr>
              <w:pStyle w:val="TableParagraph"/>
              <w:spacing w:before="183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R$ 30,82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DF8AF" w14:textId="77777777" w:rsidR="00703DE0" w:rsidRDefault="00000000">
            <w:pPr>
              <w:pStyle w:val="TableParagraph"/>
              <w:spacing w:before="183"/>
              <w:ind w:left="15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R$ 12.328,00</w:t>
            </w:r>
          </w:p>
        </w:tc>
      </w:tr>
      <w:tr w:rsidR="00703DE0" w14:paraId="6FE2B42A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09565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13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01D16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CAIBRO APARELHADO *6 X 8* CM,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MAÇARANDUBA,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ANGELIM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OU EQUIVALENTE DA REGIÃO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87CDB" w14:textId="77777777" w:rsidR="00703DE0" w:rsidRDefault="00703DE0">
            <w:pPr>
              <w:pStyle w:val="TableParagraph"/>
              <w:spacing w:before="2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34AA950" w14:textId="77777777" w:rsidR="00703DE0" w:rsidRDefault="00000000">
            <w:pPr>
              <w:pStyle w:val="TableParagraph"/>
              <w:spacing w:before="1"/>
              <w:ind w:left="42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E2E0A" w14:textId="77777777" w:rsidR="00703DE0" w:rsidRDefault="00703DE0">
            <w:pPr>
              <w:pStyle w:val="TableParagraph"/>
              <w:spacing w:before="2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C491683" w14:textId="77777777" w:rsidR="00703DE0" w:rsidRDefault="00000000">
            <w:pPr>
              <w:pStyle w:val="TableParagraph"/>
              <w:spacing w:before="1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19A7A" w14:textId="77777777" w:rsidR="00703DE0" w:rsidRDefault="00000000">
            <w:pPr>
              <w:pStyle w:val="TableParagraph"/>
              <w:ind w:right="49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R$ 25,05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FE99A" w14:textId="77777777" w:rsidR="00703DE0" w:rsidRDefault="00703DE0">
            <w:pPr>
              <w:pStyle w:val="TableParagraph"/>
              <w:spacing w:before="2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A718405" w14:textId="77777777" w:rsidR="00703DE0" w:rsidRDefault="00000000">
            <w:pPr>
              <w:pStyle w:val="TableParagraph"/>
              <w:spacing w:before="1"/>
              <w:ind w:left="15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R$ 10.020,00</w:t>
            </w:r>
          </w:p>
        </w:tc>
      </w:tr>
      <w:tr w:rsidR="00703DE0" w14:paraId="52E5111A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6B54D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14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64987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CAIBRO NAO APARELHADO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*7,5 X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7,5*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CM, EM MACARANDUBA, ANGELIM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OU</w:t>
            </w:r>
          </w:p>
          <w:p w14:paraId="333F91DE" w14:textId="77777777" w:rsidR="00703DE0" w:rsidRDefault="00000000">
            <w:pPr>
              <w:pStyle w:val="TableParagraph"/>
              <w:spacing w:before="36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EQUIVALENTE DA REGIÃO -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BRUTA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BB29D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98FF705" w14:textId="77777777" w:rsidR="00703DE0" w:rsidRDefault="00000000">
            <w:pPr>
              <w:pStyle w:val="TableParagraph"/>
              <w:spacing w:before="1"/>
              <w:ind w:left="42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44752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630D9BA" w14:textId="77777777" w:rsidR="00703DE0" w:rsidRDefault="00000000">
            <w:pPr>
              <w:pStyle w:val="TableParagraph"/>
              <w:spacing w:before="1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D6C3E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2CE5EC9" w14:textId="77777777" w:rsidR="00703DE0" w:rsidRDefault="00000000">
            <w:pPr>
              <w:pStyle w:val="TableParagraph"/>
              <w:spacing w:before="1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R$ 32,52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7442C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19F2F45" w14:textId="77777777" w:rsidR="00703DE0" w:rsidRDefault="00000000">
            <w:pPr>
              <w:pStyle w:val="TableParagraph"/>
              <w:spacing w:before="1"/>
              <w:ind w:left="15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R$ 13.008,00</w:t>
            </w:r>
          </w:p>
        </w:tc>
      </w:tr>
      <w:tr w:rsidR="00703DE0" w14:paraId="29D4874B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E04A3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15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4BFA0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CAIBRO NAO APARELHADO *5 X 6*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CM,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EM MACARANDUBA, ANGELIM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OU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EQUIVALENTE DA REGIÃO -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BRUTA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831DF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6EDFC33" w14:textId="77777777" w:rsidR="00703DE0" w:rsidRDefault="00000000">
            <w:pPr>
              <w:pStyle w:val="TableParagraph"/>
              <w:spacing w:before="1"/>
              <w:ind w:left="42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0EF3E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016F8A3" w14:textId="77777777" w:rsidR="00703DE0" w:rsidRDefault="00000000">
            <w:pPr>
              <w:pStyle w:val="TableParagraph"/>
              <w:spacing w:before="1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D5A41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E8C7609" w14:textId="77777777" w:rsidR="00703DE0" w:rsidRDefault="00000000">
            <w:pPr>
              <w:pStyle w:val="TableParagraph"/>
              <w:spacing w:before="1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R$ 16,33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90C04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36EB9A3" w14:textId="77777777" w:rsidR="00703DE0" w:rsidRDefault="00000000">
            <w:pPr>
              <w:pStyle w:val="TableParagraph"/>
              <w:spacing w:before="1"/>
              <w:ind w:left="26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R$ 6.532,00</w:t>
            </w:r>
          </w:p>
        </w:tc>
      </w:tr>
      <w:tr w:rsidR="00703DE0" w14:paraId="2BBB9572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7235C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45576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CAIBRO NAO APARELHADO,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*6 X 8*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CM,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 MACARANDUBA, ANGELIM OU EQUIVALENTE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REGIÃO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BRUTA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F9649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FB569A0" w14:textId="77777777" w:rsidR="00703DE0" w:rsidRDefault="00000000">
            <w:pPr>
              <w:pStyle w:val="TableParagraph"/>
              <w:spacing w:before="1"/>
              <w:ind w:left="42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209BF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C5CD081" w14:textId="77777777" w:rsidR="00703DE0" w:rsidRDefault="00000000">
            <w:pPr>
              <w:pStyle w:val="TableParagraph"/>
              <w:spacing w:before="1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7E944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D7C87AF" w14:textId="77777777" w:rsidR="00703DE0" w:rsidRDefault="00000000">
            <w:pPr>
              <w:pStyle w:val="TableParagraph"/>
              <w:spacing w:before="1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R$ 24,66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DFDF8" w14:textId="77777777" w:rsidR="00703DE0" w:rsidRDefault="00703DE0">
            <w:pPr>
              <w:pStyle w:val="TableParagraph"/>
              <w:spacing w:before="1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FB4F22E" w14:textId="77777777" w:rsidR="00703DE0" w:rsidRDefault="00000000">
            <w:pPr>
              <w:pStyle w:val="TableParagraph"/>
              <w:spacing w:before="1"/>
              <w:ind w:left="26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R$ 9.864,00</w:t>
            </w:r>
          </w:p>
        </w:tc>
      </w:tr>
      <w:tr w:rsidR="00703DE0" w14:paraId="703B4494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0FBDF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17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B8276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CAIBRO ROLICO DE MADEIRA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TRATADA,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=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CM,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H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=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3,00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M,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EUCALIPTO OU EQUIVALENTE DA REGIÃO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8CAA7" w14:textId="77777777" w:rsidR="00703DE0" w:rsidRDefault="00000000">
            <w:pPr>
              <w:pStyle w:val="TableParagraph"/>
              <w:spacing w:before="183"/>
              <w:ind w:left="15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31DB8" w14:textId="77777777" w:rsidR="00703DE0" w:rsidRDefault="00000000">
            <w:pPr>
              <w:pStyle w:val="TableParagraph"/>
              <w:spacing w:before="183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7E665" w14:textId="77777777" w:rsidR="00703DE0" w:rsidRDefault="00000000">
            <w:pPr>
              <w:pStyle w:val="TableParagraph"/>
              <w:spacing w:before="183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R$ 24,13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EA6A1" w14:textId="77777777" w:rsidR="00703DE0" w:rsidRDefault="00000000">
            <w:pPr>
              <w:pStyle w:val="TableParagraph"/>
              <w:spacing w:before="183"/>
              <w:ind w:left="26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R$ 9.652,00</w:t>
            </w:r>
          </w:p>
        </w:tc>
      </w:tr>
      <w:tr w:rsidR="00703DE0" w14:paraId="4F0F4224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2D6A8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18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1AC4B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CAIBRO 5 X 5 CM EM PINUS, MISTA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OU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EQUIVALENTE DA REGIÃO –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BRUTA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B9B1A" w14:textId="77777777" w:rsidR="00703DE0" w:rsidRDefault="00000000">
            <w:pPr>
              <w:pStyle w:val="TableParagraph"/>
              <w:spacing w:before="106"/>
              <w:ind w:left="42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A16D3" w14:textId="77777777" w:rsidR="00703DE0" w:rsidRDefault="00000000">
            <w:pPr>
              <w:pStyle w:val="TableParagraph"/>
              <w:spacing w:before="106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A8973" w14:textId="77777777" w:rsidR="00703DE0" w:rsidRDefault="00000000">
            <w:pPr>
              <w:pStyle w:val="TableParagraph"/>
              <w:spacing w:before="106"/>
              <w:ind w:right="47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R$ 9,55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7D0BA" w14:textId="77777777" w:rsidR="00703DE0" w:rsidRDefault="00000000">
            <w:pPr>
              <w:pStyle w:val="TableParagraph"/>
              <w:spacing w:before="106"/>
              <w:ind w:left="26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R$ 7.640,00</w:t>
            </w:r>
          </w:p>
        </w:tc>
      </w:tr>
      <w:tr w:rsidR="00703DE0" w14:paraId="24215097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93F5D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19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095EC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ALIZAR / GUARNIÇÃO EM MAD DE LEI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5.0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X 1.5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44EFD" w14:textId="77777777" w:rsidR="00703DE0" w:rsidRDefault="00000000">
            <w:pPr>
              <w:pStyle w:val="TableParagraph"/>
              <w:spacing w:before="83"/>
              <w:ind w:left="46" w:right="3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CJ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6E1A2" w14:textId="77777777" w:rsidR="00703DE0" w:rsidRDefault="00000000">
            <w:pPr>
              <w:pStyle w:val="TableParagraph"/>
              <w:spacing w:before="83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AAD49" w14:textId="77777777" w:rsidR="00703DE0" w:rsidRDefault="00000000">
            <w:pPr>
              <w:pStyle w:val="TableParagraph"/>
              <w:spacing w:before="83"/>
              <w:ind w:right="5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R$ 92,76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6C004" w14:textId="77777777" w:rsidR="00703DE0" w:rsidRDefault="00000000">
            <w:pPr>
              <w:pStyle w:val="TableParagraph"/>
              <w:spacing w:before="83"/>
              <w:ind w:left="26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R$ 9.276,00</w:t>
            </w:r>
          </w:p>
        </w:tc>
      </w:tr>
      <w:tr w:rsidR="00703DE0" w14:paraId="531824CD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D8381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20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AACC0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PORTA MAD LEI LISA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MEDIA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SARRAFEADA 30MM 0.70 X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2.10M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22721" w14:textId="77777777" w:rsidR="00703DE0" w:rsidRDefault="00000000">
            <w:pPr>
              <w:pStyle w:val="TableParagraph"/>
              <w:spacing w:before="106"/>
              <w:ind w:left="15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3ED9D" w14:textId="77777777" w:rsidR="00703DE0" w:rsidRDefault="00000000">
            <w:pPr>
              <w:pStyle w:val="TableParagraph"/>
              <w:spacing w:before="106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F6498" w14:textId="77777777" w:rsidR="00703DE0" w:rsidRDefault="00000000">
            <w:pPr>
              <w:pStyle w:val="TableParagraph"/>
              <w:spacing w:before="106"/>
              <w:ind w:right="49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R$ 487,24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2FCC7" w14:textId="77777777" w:rsidR="00703DE0" w:rsidRDefault="00000000">
            <w:pPr>
              <w:pStyle w:val="TableParagraph"/>
              <w:spacing w:before="106"/>
              <w:ind w:left="15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R$ 48.724,00</w:t>
            </w:r>
          </w:p>
        </w:tc>
      </w:tr>
      <w:tr w:rsidR="00703DE0" w14:paraId="0173000A" w14:textId="77777777">
        <w:trPr>
          <w:trHeight w:val="837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8A363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21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101C7" w14:textId="77777777" w:rsidR="00703DE0" w:rsidRDefault="00000000">
            <w:pPr>
              <w:pStyle w:val="TableParagraph"/>
              <w:ind w:left="3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PORTA MAD LEI LISA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MEDIA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SARRAFEADA 30MM 0.80 X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2.10M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E0FF3" w14:textId="77777777" w:rsidR="00703DE0" w:rsidRDefault="00000000">
            <w:pPr>
              <w:pStyle w:val="TableParagraph"/>
              <w:spacing w:before="106"/>
              <w:ind w:left="15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6C341" w14:textId="77777777" w:rsidR="00703DE0" w:rsidRDefault="00000000">
            <w:pPr>
              <w:pStyle w:val="TableParagraph"/>
              <w:spacing w:before="106"/>
              <w:ind w:left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D769E" w14:textId="77777777" w:rsidR="00703DE0" w:rsidRDefault="00000000">
            <w:pPr>
              <w:pStyle w:val="TableParagraph"/>
              <w:spacing w:before="106"/>
              <w:ind w:right="49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R$ 613,59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C7BB8" w14:textId="77777777" w:rsidR="00703DE0" w:rsidRDefault="00000000">
            <w:pPr>
              <w:pStyle w:val="TableParagraph"/>
              <w:spacing w:before="106"/>
              <w:ind w:left="15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R$ 61.359,00</w:t>
            </w:r>
          </w:p>
        </w:tc>
      </w:tr>
      <w:tr w:rsidR="00703DE0" w14:paraId="48B41E8F" w14:textId="77777777">
        <w:trPr>
          <w:trHeight w:val="584"/>
        </w:trPr>
        <w:tc>
          <w:tcPr>
            <w:tcW w:w="1011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529F8" w14:textId="77777777" w:rsidR="00703DE0" w:rsidRDefault="00703DE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3B7DAA0" w14:textId="77777777" w:rsidR="00703DE0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VALOR ESTIMADO TOTAL: R$ 483.602,20 (quatrocentos e oitenta e três mil seiscentos e dois reais e vinte centavos)</w:t>
            </w:r>
          </w:p>
          <w:p w14:paraId="0F4AEEB4" w14:textId="77777777" w:rsidR="00703DE0" w:rsidRDefault="00703DE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  <w:sz w:val="20"/>
              </w:rPr>
            </w:pPr>
          </w:p>
        </w:tc>
      </w:tr>
    </w:tbl>
    <w:p w14:paraId="410527C2" w14:textId="77777777" w:rsidR="00703DE0" w:rsidRDefault="00703DE0">
      <w:pPr>
        <w:jc w:val="both"/>
        <w:rPr>
          <w:rFonts w:ascii="Verdana" w:hAnsi="Verdana"/>
          <w:color w:val="000000"/>
          <w:sz w:val="20"/>
        </w:rPr>
      </w:pPr>
    </w:p>
    <w:p w14:paraId="7DD30A80" w14:textId="77777777" w:rsidR="00703DE0" w:rsidRDefault="00000000">
      <w:pPr>
        <w:tabs>
          <w:tab w:val="left" w:pos="567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1.2. O prazo de vigência da contratação será de 12 (doze) meses contados do(a) </w:t>
      </w:r>
      <w:r>
        <w:rPr>
          <w:rFonts w:ascii="Verdana" w:hAnsi="Verdana" w:cs="Arial"/>
          <w:bCs/>
          <w:iCs/>
          <w:color w:val="000000"/>
          <w:sz w:val="20"/>
        </w:rPr>
        <w:t>a partir da publicação da Ata de Registro de Preços.</w:t>
      </w:r>
    </w:p>
    <w:p w14:paraId="2446C637" w14:textId="77777777" w:rsidR="00703DE0" w:rsidRDefault="00000000">
      <w:pPr>
        <w:pStyle w:val="PargrafodaLista"/>
        <w:tabs>
          <w:tab w:val="left" w:pos="0"/>
        </w:tabs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iCs/>
          <w:color w:val="000000"/>
          <w:sz w:val="20"/>
          <w:szCs w:val="20"/>
        </w:rPr>
        <w:t>1.3.</w:t>
      </w:r>
      <w:r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iCs/>
          <w:color w:val="000000"/>
          <w:sz w:val="20"/>
          <w:szCs w:val="20"/>
        </w:rPr>
        <w:t>O custo estimado total da contratação é de</w:t>
      </w:r>
      <w:r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R$ R$ 483.602,20 (quatrocentos e oitenta e três mil seiscentos e dois reais e vinte centavos). </w:t>
      </w:r>
      <w:r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Para fins de classificação, será considerado o menor preço por item.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iCs/>
          <w:color w:val="000000"/>
          <w:sz w:val="20"/>
          <w:szCs w:val="20"/>
        </w:rPr>
        <w:t>conforme custos unitários apostos nas planilhas includas nos autos pela requerente e no quadro comparativo de preços simples em anexo.</w:t>
      </w:r>
    </w:p>
    <w:p w14:paraId="4A2EED3E" w14:textId="77777777" w:rsidR="00703DE0" w:rsidRDefault="00703DE0">
      <w:pPr>
        <w:pStyle w:val="PargrafodaLista"/>
        <w:tabs>
          <w:tab w:val="left" w:pos="0"/>
        </w:tabs>
        <w:suppressAutoHyphens w:val="0"/>
        <w:spacing w:line="240" w:lineRule="auto"/>
        <w:ind w:left="0"/>
        <w:jc w:val="both"/>
        <w:rPr>
          <w:rFonts w:ascii="Verdana" w:hAnsi="Verdana"/>
          <w:color w:val="000000"/>
          <w:sz w:val="20"/>
          <w:szCs w:val="20"/>
        </w:rPr>
      </w:pPr>
    </w:p>
    <w:p w14:paraId="05504562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color w:val="000000"/>
          <w:sz w:val="20"/>
        </w:rPr>
        <w:t xml:space="preserve">2. DESCRIÇÃO DA NECESSIDADE DA CONTRATAÇÃO </w:t>
      </w:r>
    </w:p>
    <w:p w14:paraId="73827C9E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eastAsia="Arial" w:hAnsi="Verdana" w:cs="Arial"/>
          <w:color w:val="000000"/>
          <w:sz w:val="20"/>
        </w:rPr>
        <w:t>2.1. A aquisição de materiais de construção é essencial para a manutenção e execução de obras públicas, reformas e adequações de prédios municipais, estradas e outros espaços públicos. O registro de preços possibilita a padronização dos insumos e a previsibilidade orçamentária.</w:t>
      </w:r>
    </w:p>
    <w:p w14:paraId="6FF3A631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eastAsia="Arial" w:hAnsi="Verdana" w:cs="Arial"/>
          <w:color w:val="000000"/>
          <w:sz w:val="20"/>
        </w:rPr>
        <w:t xml:space="preserve">2.2. </w:t>
      </w:r>
      <w:r>
        <w:rPr>
          <w:rFonts w:ascii="Verdana" w:eastAsia="Arial" w:hAnsi="Verdana"/>
          <w:color w:val="000000"/>
          <w:sz w:val="20"/>
        </w:rPr>
        <w:t>A compra dos materiais, justifica-se devido a falta dos mesmos no almoxarifado central e da grande necessidade diária para realização de reparos e manutenções das instalações de Unidades Administrativas e operacionais da Prefeitura.</w:t>
      </w:r>
    </w:p>
    <w:p w14:paraId="713B9C1C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eastAsia="Arial" w:hAnsi="Verdana" w:cs="Arial"/>
          <w:color w:val="000000"/>
          <w:sz w:val="20"/>
        </w:rPr>
        <w:t>2.3. R</w:t>
      </w:r>
      <w:r>
        <w:rPr>
          <w:rFonts w:ascii="Verdana" w:eastAsia="Arial" w:hAnsi="Verdana"/>
          <w:color w:val="000000"/>
          <w:sz w:val="20"/>
        </w:rPr>
        <w:t>esta evidenciado o interesse público da efetividade da contratação, que deverá ser acompanhada e fiscalizada por esta administração. O interesse público na contratação será alcançado quando os servidores puderem utilizar os materiais nas suas atividades laborais diárias, sem problemas constantes da falta, além de proporcionar economicidade e rapidez nas ações realizadas.</w:t>
      </w:r>
    </w:p>
    <w:p w14:paraId="16E0D72F" w14:textId="77777777" w:rsidR="00703DE0" w:rsidRDefault="00703DE0">
      <w:pPr>
        <w:jc w:val="both"/>
        <w:rPr>
          <w:rFonts w:ascii="Verdana" w:eastAsia="Arial" w:hAnsi="Verdana" w:cs="Arial"/>
          <w:b/>
          <w:bCs/>
          <w:color w:val="000000"/>
          <w:sz w:val="20"/>
        </w:rPr>
      </w:pPr>
    </w:p>
    <w:p w14:paraId="4AABE709" w14:textId="77777777" w:rsidR="00703DE0" w:rsidRDefault="00000000">
      <w:pPr>
        <w:tabs>
          <w:tab w:val="left" w:pos="335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color w:val="000000"/>
          <w:sz w:val="20"/>
        </w:rPr>
        <w:t>3. DESCRIÇÃO DA SOLUÇÃO</w:t>
      </w:r>
    </w:p>
    <w:p w14:paraId="3FCB309E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3.1 </w:t>
      </w:r>
      <w:r>
        <w:rPr>
          <w:rFonts w:ascii="Verdana" w:eastAsia="Arial" w:hAnsi="Verdana" w:cs="Arial"/>
          <w:color w:val="000000"/>
          <w:sz w:val="20"/>
          <w:lang w:eastAsia="zh-CN"/>
        </w:rPr>
        <w:t>Após uma análise das opções disponíveis, foi possível identificar a solução mais vantajosa. A solução proposta para a aquisição de materiais de construção, tem como objetivo atender às necessidades da Prefeitura com maior agilidade, racionalização dos processos de aquisição, economia de escala e redução de custos e maior controle e previsibilidade de gastos.</w:t>
      </w:r>
    </w:p>
    <w:p w14:paraId="7114E9E6" w14:textId="77777777" w:rsidR="00703DE0" w:rsidRDefault="00703DE0">
      <w:pPr>
        <w:jc w:val="both"/>
        <w:rPr>
          <w:rFonts w:ascii="Verdana" w:eastAsia="Arial" w:hAnsi="Verdana" w:cs="Arial"/>
          <w:color w:val="000000"/>
          <w:sz w:val="20"/>
          <w:lang w:eastAsia="zh-CN"/>
        </w:rPr>
      </w:pPr>
    </w:p>
    <w:p w14:paraId="4A5E07DA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color w:val="000000"/>
          <w:sz w:val="20"/>
        </w:rPr>
        <w:t>4. REQUISITOS DA CONTRATAÇÃO</w:t>
      </w:r>
    </w:p>
    <w:p w14:paraId="1460143C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lastRenderedPageBreak/>
        <w:t>4.1</w:t>
      </w:r>
      <w:r>
        <w:rPr>
          <w:rFonts w:ascii="Verdana" w:hAnsi="Verdana"/>
          <w:color w:val="000000"/>
          <w:sz w:val="20"/>
        </w:rPr>
        <w:t>. O produto deverá ser entregue nas mesmas marcas indicadas nas propostas de preços vencedoras do certame;</w:t>
      </w:r>
    </w:p>
    <w:p w14:paraId="44F4F3B3" w14:textId="77777777" w:rsidR="00703DE0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4.2.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 produtos a serem entregues deverão ser de ótima qualidade, atender às especificações técnicas exigidas e obedecer rigorosamente:</w:t>
      </w:r>
    </w:p>
    <w:p w14:paraId="0435F2D2" w14:textId="77777777" w:rsidR="00703DE0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às normas e especificações constantes neste Termo de Referência; </w:t>
      </w:r>
    </w:p>
    <w:p w14:paraId="24B11F22" w14:textId="77777777" w:rsidR="00703DE0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b) às normas da ANVISA e INMETRO, conforme especificação e necessidade de cada produto; </w:t>
      </w:r>
    </w:p>
    <w:p w14:paraId="3A0421B6" w14:textId="77777777" w:rsidR="00703DE0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c) às normas internacionais consagradas, na falta das normas da ABNT; </w:t>
      </w:r>
    </w:p>
    <w:p w14:paraId="4B8E0C19" w14:textId="77777777" w:rsidR="00703DE0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d) às prescrições e recomendações dos fabricantes; </w:t>
      </w:r>
    </w:p>
    <w:p w14:paraId="2372F1C7" w14:textId="77777777" w:rsidR="00703DE0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4.3. O produto entregue deverá ser novo, não se admitindo em hipótese alguma o fornecimento de alternativo, estando adequadamente embalado de forma a preservar suas características originais; </w:t>
      </w:r>
    </w:p>
    <w:p w14:paraId="0BB218D7" w14:textId="77777777" w:rsidR="00703DE0" w:rsidRDefault="00000000">
      <w:pPr>
        <w:tabs>
          <w:tab w:val="left" w:pos="426"/>
        </w:tabs>
        <w:suppressAutoHyphens w:val="0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4.4. Constatadas irregularidades nos entrega, a Prefeitura Municipal de São Gabriel da Palha poderá:</w:t>
      </w:r>
    </w:p>
    <w:p w14:paraId="4A6FB6C3" w14:textId="77777777" w:rsidR="00703DE0" w:rsidRDefault="00000000">
      <w:pPr>
        <w:tabs>
          <w:tab w:val="left" w:pos="426"/>
        </w:tabs>
        <w:suppressAutoHyphens w:val="0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4.4.1. Se disser respeito à especificação, rejeitá-lo no todo ou em parte, determinando sua substituição ou cancelando em parte ou totalmente a ordem de fornecimento, sem prejuízo das penalidades cabíveis;</w:t>
      </w:r>
    </w:p>
    <w:p w14:paraId="3AC33BB2" w14:textId="77777777" w:rsidR="00703DE0" w:rsidRDefault="00000000">
      <w:pPr>
        <w:tabs>
          <w:tab w:val="left" w:pos="426"/>
        </w:tabs>
        <w:suppressAutoHyphens w:val="0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4.4.2. Se disser respeito à diferença de quantidade ou de partes, determinar sua complementação ou cancelar em parte ou totalmente a ordem de fornecimento, sem prejuízo das penalidades cabíveis;</w:t>
      </w:r>
    </w:p>
    <w:p w14:paraId="6ED5E1DF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eastAsia="Arial" w:hAnsi="Verdana" w:cs="Arial"/>
          <w:color w:val="000000"/>
          <w:sz w:val="20"/>
          <w:shd w:val="clear" w:color="auto" w:fill="FFFFFF"/>
        </w:rPr>
        <w:t>4.5. Não serão aceitos materiais fora das especificações constantes neste Termo de Referência.</w:t>
      </w:r>
    </w:p>
    <w:p w14:paraId="1E47096C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eastAsia="Arial" w:hAnsi="Verdana" w:cs="Arial"/>
          <w:b/>
          <w:bCs/>
          <w:color w:val="000000"/>
          <w:sz w:val="20"/>
          <w:shd w:val="clear" w:color="auto" w:fill="FFFFFF"/>
        </w:rPr>
        <w:t>4.6. OS MATERIAIS DEVERÃO SER ENTREGUES NO PARQUE DE ARTEFATOS E OFICINA MECÂNICA.</w:t>
      </w:r>
    </w:p>
    <w:p w14:paraId="26412CCF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4.7. A contratação deverá obedecer, no que couber, ao disposto na Lei n.º 14.133/2021 e suas alterações e demais legislações correlatas.</w:t>
      </w:r>
    </w:p>
    <w:p w14:paraId="2D60B9FF" w14:textId="77777777" w:rsidR="00703DE0" w:rsidRDefault="00703DE0">
      <w:pPr>
        <w:jc w:val="both"/>
        <w:rPr>
          <w:rFonts w:ascii="Verdana" w:hAnsi="Verdana"/>
          <w:color w:val="000000"/>
          <w:sz w:val="20"/>
        </w:rPr>
      </w:pPr>
    </w:p>
    <w:p w14:paraId="72CC3956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color w:val="000000"/>
          <w:sz w:val="20"/>
        </w:rPr>
        <w:t xml:space="preserve">5. MODELO DE EXECUÇÃO CONTRATUAL </w:t>
      </w:r>
    </w:p>
    <w:p w14:paraId="1FC07FF2" w14:textId="77777777" w:rsidR="00703DE0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5.1. O prazo de vigência da ata de registro de preços será de 12 (doze) meses </w:t>
      </w:r>
      <w:r>
        <w:rPr>
          <w:rFonts w:ascii="Verdana" w:hAnsi="Verdana" w:cs="Arial"/>
          <w:bCs/>
          <w:iCs/>
          <w:color w:val="000000"/>
          <w:sz w:val="20"/>
        </w:rPr>
        <w:t xml:space="preserve">a partir da publicação da Ata de Registro de Preços. A entrega será 15 dias </w:t>
      </w:r>
      <w:r>
        <w:rPr>
          <w:rFonts w:ascii="Verdana" w:hAnsi="Verdana"/>
          <w:color w:val="000000"/>
          <w:sz w:val="20"/>
        </w:rPr>
        <w:t>apos autorização de compras/execução emitida pelo Departamento de Compras e Contratos.</w:t>
      </w:r>
    </w:p>
    <w:p w14:paraId="36F92960" w14:textId="77777777" w:rsidR="00703DE0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5.2. </w:t>
      </w:r>
      <w:r>
        <w:rPr>
          <w:rFonts w:ascii="Verdana" w:hAnsi="Verdana" w:cs="Arial"/>
          <w:color w:val="000000"/>
          <w:sz w:val="20"/>
        </w:rPr>
        <w:t xml:space="preserve">LOCAL DE </w:t>
      </w:r>
      <w:r>
        <w:rPr>
          <w:rFonts w:ascii="Verdana" w:hAnsi="Verdana" w:cs="Arial"/>
          <w:color w:val="000000"/>
          <w:sz w:val="20"/>
          <w:lang w:eastAsia="zh-CN"/>
        </w:rPr>
        <w:t>ENTREGA</w:t>
      </w:r>
    </w:p>
    <w:p w14:paraId="0FB52623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Rua: Daniel</w:t>
      </w:r>
      <w:r>
        <w:rPr>
          <w:rFonts w:ascii="Verdana" w:hAnsi="Verdana" w:cs="Arial"/>
          <w:color w:val="000000"/>
          <w:sz w:val="20"/>
          <w:lang w:eastAsia="zh-CN"/>
        </w:rPr>
        <w:t xml:space="preserve"> Comboni </w:t>
      </w:r>
      <w:r>
        <w:rPr>
          <w:rFonts w:ascii="Verdana" w:hAnsi="Verdana" w:cs="Arial"/>
          <w:color w:val="000000"/>
          <w:sz w:val="20"/>
        </w:rPr>
        <w:t>– Bairro Vila Comboni</w:t>
      </w:r>
    </w:p>
    <w:p w14:paraId="3384D386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Departamento de </w:t>
      </w:r>
      <w:r>
        <w:rPr>
          <w:rFonts w:ascii="Verdana" w:hAnsi="Verdana" w:cs="Arial"/>
          <w:color w:val="000000"/>
          <w:sz w:val="20"/>
          <w:lang w:eastAsia="zh-CN"/>
        </w:rPr>
        <w:t>Parque de Artefatos e Oficina Mecânica</w:t>
      </w:r>
    </w:p>
    <w:p w14:paraId="09B3881C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São Gabriel da Palha – ES</w:t>
      </w:r>
    </w:p>
    <w:p w14:paraId="47795823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eastAsia="Arial" w:hAnsi="Verdana" w:cs="Arial"/>
          <w:color w:val="000000"/>
          <w:sz w:val="20"/>
          <w:lang w:eastAsia="zh-CN"/>
        </w:rPr>
        <w:t>CEP 29.7800-000</w:t>
      </w:r>
    </w:p>
    <w:p w14:paraId="153718E0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5.3. CONTATO</w:t>
      </w:r>
    </w:p>
    <w:p w14:paraId="7DC1FAE6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Tel: (27) 99982-4121</w:t>
      </w:r>
    </w:p>
    <w:p w14:paraId="15C34C3C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Email: </w:t>
      </w:r>
      <w:r>
        <w:rPr>
          <w:rFonts w:ascii="Verdana" w:hAnsi="Verdana" w:cs="Arial"/>
          <w:color w:val="000000"/>
          <w:sz w:val="20"/>
          <w:lang w:eastAsia="zh-CN"/>
        </w:rPr>
        <w:t>obras</w:t>
      </w:r>
      <w:r>
        <w:rPr>
          <w:rFonts w:ascii="Verdana" w:hAnsi="Verdana" w:cs="Arial"/>
          <w:color w:val="000000"/>
          <w:sz w:val="20"/>
        </w:rPr>
        <w:t>@saogabriel.es.gov.br</w:t>
      </w:r>
    </w:p>
    <w:p w14:paraId="005044E3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Responsável: Secretaria Municipal de </w:t>
      </w:r>
      <w:r>
        <w:rPr>
          <w:rFonts w:ascii="Verdana" w:hAnsi="Verdana" w:cs="Arial"/>
          <w:color w:val="000000"/>
          <w:sz w:val="20"/>
          <w:lang w:eastAsia="zh-CN"/>
        </w:rPr>
        <w:t>Obras e Desenvolvimento Urbano</w:t>
      </w:r>
    </w:p>
    <w:p w14:paraId="226F5697" w14:textId="77777777" w:rsidR="00703DE0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5.4. A ata de registro de preços deverá ser executada fielmente pelas partes, de acordo com as cláusulas avençadas e as normas da Lei nº 14.133, de 2021, e cada parte responderá pelas consequências de sua inexecução total ou parcial.</w:t>
      </w:r>
    </w:p>
    <w:p w14:paraId="24599315" w14:textId="77777777" w:rsidR="00703DE0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5.5. As comunicações entre o órgão ou entidade e a contratada devem ser realizadas por escrito sempre que o ato exigir tal formalidade, admitindo-se o uso de mensagem eletrônica para esse fim.</w:t>
      </w:r>
    </w:p>
    <w:p w14:paraId="1B6C65A5" w14:textId="77777777" w:rsidR="00703DE0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5.6. O órgão ou entidade poderá convocar representante da empresa para adoção de providências que devam ser cumpridas de imediato.</w:t>
      </w:r>
    </w:p>
    <w:p w14:paraId="28843CB1" w14:textId="77777777" w:rsidR="00703DE0" w:rsidRDefault="00000000">
      <w:pPr>
        <w:pStyle w:val="PargrafodaLista"/>
        <w:tabs>
          <w:tab w:val="left" w:pos="508"/>
        </w:tabs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color w:val="000000"/>
          <w:sz w:val="20"/>
          <w:szCs w:val="20"/>
        </w:rPr>
        <w:t xml:space="preserve">5.7. A conferência/fiscalização deverá ser acompanhada por um servidor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da secretaria requisitante</w:t>
      </w:r>
      <w:r>
        <w:rPr>
          <w:rFonts w:ascii="Verdana" w:eastAsia="Times New Roman" w:hAnsi="Verdana" w:cs="Arial"/>
          <w:color w:val="000000"/>
          <w:sz w:val="20"/>
          <w:szCs w:val="20"/>
        </w:rPr>
        <w:t>, a fim de zelar pela qualidade e quantidade dos materiais entregues.</w:t>
      </w:r>
    </w:p>
    <w:p w14:paraId="74190C4B" w14:textId="77777777" w:rsidR="00703DE0" w:rsidRDefault="00703DE0">
      <w:pPr>
        <w:pStyle w:val="PargrafodaLista"/>
        <w:tabs>
          <w:tab w:val="left" w:pos="508"/>
        </w:tabs>
        <w:spacing w:line="240" w:lineRule="auto"/>
        <w:ind w:left="0"/>
        <w:jc w:val="both"/>
        <w:rPr>
          <w:rFonts w:ascii="Verdana" w:hAnsi="Verdana"/>
          <w:color w:val="000000"/>
          <w:sz w:val="20"/>
          <w:szCs w:val="20"/>
        </w:rPr>
      </w:pPr>
    </w:p>
    <w:p w14:paraId="7FF989B6" w14:textId="77777777" w:rsidR="00703DE0" w:rsidRDefault="00000000">
      <w:pPr>
        <w:pStyle w:val="Nivel1"/>
        <w:spacing w:before="0"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color w:val="000000"/>
          <w:sz w:val="20"/>
          <w:szCs w:val="20"/>
        </w:rPr>
        <w:t>6. MODELO DE GESTÃO DO CONTRATO/ATA DE REGISTRO DE PREÇOS</w:t>
      </w:r>
    </w:p>
    <w:p w14:paraId="2324FDAF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color w:val="000000"/>
          <w:sz w:val="20"/>
        </w:rPr>
        <w:tab/>
        <w:t>6.1. ROTINAS DE FISCALIZAÇÃO CONTRATUAL</w:t>
      </w:r>
    </w:p>
    <w:p w14:paraId="5D24F212" w14:textId="77777777" w:rsidR="00703DE0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6.1.1. </w:t>
      </w:r>
      <w:r>
        <w:rPr>
          <w:rFonts w:ascii="Verdana" w:hAnsi="Verdana" w:cs="Times New Roman"/>
          <w:sz w:val="20"/>
          <w:szCs w:val="20"/>
        </w:rPr>
        <w:t>A contratação será formalizada com a assinatura de Ata de Registro de preços.</w:t>
      </w:r>
    </w:p>
    <w:p w14:paraId="6D679206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6.1.2. A entrega dos itens deverá ser acompanhada por um servidor da secretaria requisitante, a fim de zelar pela qualidade e quantidade dos itens a serem adquiridos.</w:t>
      </w:r>
    </w:p>
    <w:p w14:paraId="3959E931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4953BDC3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6.1.4. Somente o contratado será responsável pelos encargos trabalhistas, previdenciários, fiscais e comerciais resultantes da entrega dos materiais.</w:t>
      </w:r>
    </w:p>
    <w:p w14:paraId="2CA3CE30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2329D3F1" w14:textId="77777777" w:rsidR="00703DE0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 w14:paraId="16B4897D" w14:textId="77777777" w:rsidR="00703DE0" w:rsidRDefault="00703DE0">
      <w:pPr>
        <w:pStyle w:val="Nivel2"/>
        <w:spacing w:before="0" w:after="0" w:line="240" w:lineRule="auto"/>
        <w:rPr>
          <w:rFonts w:ascii="Verdana" w:hAnsi="Verdana" w:cs="Times New Roman"/>
          <w:sz w:val="20"/>
          <w:szCs w:val="20"/>
        </w:rPr>
      </w:pPr>
    </w:p>
    <w:p w14:paraId="270B3815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color w:val="000000"/>
          <w:sz w:val="20"/>
        </w:rPr>
        <w:t>7. OBRIGAÇÕES DA CONTRATANTE</w:t>
      </w:r>
    </w:p>
    <w:p w14:paraId="747355E4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7.1. Receber os objetos no prazo e condições estabelecidas neste Termo de Referência e seus anexos.</w:t>
      </w:r>
    </w:p>
    <w:p w14:paraId="07B30AFC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7.2. Verificar minuciosamente, no prazo fixado, a conformidade dos bens recebidos provisoriamente com as especificações constantes neste Termo de Referência e da proposta, para fins de aceitação e recebimento definitivo.</w:t>
      </w:r>
    </w:p>
    <w:p w14:paraId="7AB92276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fornecido, para que seja substituído, reparado ou corrigido.</w:t>
      </w:r>
    </w:p>
    <w:p w14:paraId="2B6BFC8F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68C4BECE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5ED8E244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7.6.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 </w:t>
      </w:r>
    </w:p>
    <w:p w14:paraId="416D2717" w14:textId="77777777" w:rsidR="00703DE0" w:rsidRDefault="00703DE0">
      <w:pPr>
        <w:tabs>
          <w:tab w:val="left" w:pos="508"/>
        </w:tabs>
        <w:jc w:val="both"/>
        <w:rPr>
          <w:rFonts w:ascii="Verdana" w:hAnsi="Verdana" w:cs="Arial"/>
          <w:b/>
          <w:color w:val="000000"/>
          <w:sz w:val="20"/>
          <w:u w:val="single"/>
        </w:rPr>
      </w:pPr>
    </w:p>
    <w:p w14:paraId="138175C6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688FED4A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748F3135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8.2. Efetuar a entrega do objeto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 w14:paraId="345FABBA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8.3. Responsabilizar-se pelos vícios e danos decorrentes do objeto, de acordo com os artigos 12, 13 e 17 a 27, do Código de Defesa do Consumidor (Lei nº 8.078, de 1990).</w:t>
      </w:r>
    </w:p>
    <w:p w14:paraId="554BC095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8.4. Substituir, reparar ou corrigir, às suas expensas, no prazo fixado neste Termo de Referência, o objeto com avarias ou defeitos.</w:t>
      </w:r>
    </w:p>
    <w:p w14:paraId="5627EEF1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8.5. Comunicar à Contratante, no prazo máximo de 12 (doze) horas que antecede a data da entrega/execução, os motivos que impossibilitem o cumprimento do prazo previsto, com a devida comprovação.</w:t>
      </w:r>
    </w:p>
    <w:p w14:paraId="55067315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8.6. Manter, durante toda a execução da ata de registro de preços, em compatibilidade com as obrigações assumidas, todas as condições de habilitação e qualificação exigidas na licitação.</w:t>
      </w:r>
    </w:p>
    <w:p w14:paraId="7379DD2B" w14:textId="77777777" w:rsidR="00703DE0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8.7. Indicar preposto para representá-la durante a execução Da ata de registro de preços.</w:t>
      </w:r>
    </w:p>
    <w:p w14:paraId="2526B415" w14:textId="77777777" w:rsidR="00703DE0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8.8. A CONTRATADA será responsável pela observância das leis, decretos, regulamentos, portarias e normas federais, estaduais e municipais direta e indiretamente aplicáveis ao objeto do contrato.</w:t>
      </w:r>
    </w:p>
    <w:p w14:paraId="58D74E0A" w14:textId="77777777" w:rsidR="00703DE0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lastRenderedPageBreak/>
        <w:t>8.9.Durante a execução da ata de registro de preços, a CONTRATADA deverá:</w:t>
      </w:r>
      <w:r>
        <w:rPr>
          <w:rFonts w:ascii="Verdana" w:hAnsi="Verdana"/>
          <w:color w:val="000000"/>
          <w:sz w:val="20"/>
        </w:rPr>
        <w:br/>
      </w:r>
      <w:r>
        <w:rPr>
          <w:rFonts w:ascii="Verdana" w:hAnsi="Verdana" w:cs="Arial"/>
          <w:color w:val="000000"/>
          <w:sz w:val="20"/>
        </w:rPr>
        <w:t>8.9.1. Atender prontamente às solicitações das Secretarias na entrega dos materiais, nas quantidades e especificações deste termo de referência.</w:t>
      </w:r>
    </w:p>
    <w:p w14:paraId="56D9A940" w14:textId="77777777" w:rsidR="00703DE0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8.9.2.  A nota fiscal deverá ser acompanhada pelas Certidões de Regularidades Fiscais.</w:t>
      </w:r>
      <w:bookmarkStart w:id="0" w:name="art1222"/>
      <w:bookmarkStart w:id="1" w:name="art122%252525252525252525252525252525252"/>
      <w:bookmarkStart w:id="2" w:name="art122%252525252525252525252525252525251"/>
      <w:bookmarkStart w:id="3" w:name="art122%252525252525252525252525252525253"/>
      <w:bookmarkStart w:id="4" w:name="_GoBack2"/>
      <w:bookmarkStart w:id="5" w:name="art121"/>
      <w:bookmarkStart w:id="6" w:name="art1232"/>
      <w:bookmarkStart w:id="7" w:name="art12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73EF15C" w14:textId="77777777" w:rsidR="00703DE0" w:rsidRDefault="00703DE0">
      <w:pPr>
        <w:jc w:val="both"/>
        <w:rPr>
          <w:rFonts w:ascii="Verdana" w:hAnsi="Verdana"/>
          <w:color w:val="000000"/>
          <w:sz w:val="20"/>
        </w:rPr>
      </w:pPr>
    </w:p>
    <w:p w14:paraId="44BE52F4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color w:val="000000"/>
          <w:sz w:val="20"/>
        </w:rPr>
        <w:t>9. DO CONTROLE E FISCALIZAÇÃO DA EXECUÇÃO</w:t>
      </w:r>
    </w:p>
    <w:p w14:paraId="54813048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9.1. Será designado representante para acompanhar e fiscalizar a entrega dos materiais, anotando em registro próprio todas as ocorrências relacionadas com a execução e determinando o que for necessário à regularização de falhas ou defeitos observados.</w:t>
      </w:r>
    </w:p>
    <w:p w14:paraId="7B262B98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02636693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9.3. O representante da secretaria requisitante anotará em registro próprio todas as ocorrências relacionadas com a execução da ata de registro de preços, indicando dia, mês e ano, bem como o nome dos funcionários eventualmente envolvidos, determinando o que</w:t>
      </w:r>
      <w:r>
        <w:rPr>
          <w:rFonts w:ascii="Verdana" w:hAnsi="Verdana"/>
          <w:color w:val="000000"/>
          <w:sz w:val="20"/>
        </w:rPr>
        <w:br/>
      </w:r>
      <w:r>
        <w:rPr>
          <w:rFonts w:ascii="Verdana" w:hAnsi="Verdana" w:cs="Arial"/>
          <w:color w:val="000000"/>
          <w:sz w:val="20"/>
        </w:rPr>
        <w:t xml:space="preserve">for necessário à regularização das falhas ou </w:t>
      </w:r>
      <w:r>
        <w:rPr>
          <w:rFonts w:ascii="Verdana" w:hAnsi="Verdana"/>
          <w:color w:val="000000"/>
          <w:sz w:val="20"/>
        </w:rPr>
        <w:t>defeitos observados e encaminhando os apontamentos à autoridade competente para as providências cabíveis.</w:t>
      </w:r>
    </w:p>
    <w:p w14:paraId="3A62CEB9" w14:textId="77777777" w:rsidR="00703DE0" w:rsidRDefault="00703DE0">
      <w:pPr>
        <w:jc w:val="both"/>
        <w:rPr>
          <w:rFonts w:ascii="Verdana" w:hAnsi="Verdana" w:cs="Arial"/>
          <w:b/>
          <w:color w:val="000000"/>
          <w:sz w:val="20"/>
          <w:u w:val="single"/>
        </w:rPr>
      </w:pPr>
    </w:p>
    <w:p w14:paraId="7BA16752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color w:val="000000"/>
          <w:sz w:val="20"/>
        </w:rPr>
        <w:t>10. CRITÉRIOS DE PAGAMENTO</w:t>
      </w:r>
    </w:p>
    <w:p w14:paraId="7A05BD01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4930D842" w14:textId="77777777" w:rsidR="00703DE0" w:rsidRDefault="00000000">
      <w:pPr>
        <w:ind w:left="-22"/>
        <w:jc w:val="both"/>
      </w:pPr>
      <w:r>
        <w:rPr>
          <w:rFonts w:ascii="Verdana" w:hAnsi="Verdana"/>
          <w:color w:val="000000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>
        <w:rPr>
          <w:rFonts w:ascii="Verdana" w:hAnsi="Verdana"/>
          <w:color w:val="000000"/>
          <w:sz w:val="20"/>
        </w:rPr>
        <w:t>.</w:t>
      </w:r>
    </w:p>
    <w:p w14:paraId="71E5306B" w14:textId="77777777" w:rsidR="00703DE0" w:rsidRDefault="00000000">
      <w:pPr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007F6DEA" w14:textId="77777777" w:rsidR="00703DE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- O prazo de validade;</w:t>
      </w:r>
    </w:p>
    <w:p w14:paraId="33A852FF" w14:textId="77777777" w:rsidR="00703DE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- A data da emissão; </w:t>
      </w:r>
    </w:p>
    <w:p w14:paraId="5B84C1D3" w14:textId="77777777" w:rsidR="00703DE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- Os dados do contrato e do órgão contratante; </w:t>
      </w:r>
    </w:p>
    <w:p w14:paraId="0F0CA20C" w14:textId="77777777" w:rsidR="00703DE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- O período respectivo de execução do contrato; </w:t>
      </w:r>
    </w:p>
    <w:p w14:paraId="72B14ED1" w14:textId="77777777" w:rsidR="00703DE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- O valor a pagar; e </w:t>
      </w:r>
    </w:p>
    <w:p w14:paraId="1729AB6E" w14:textId="77777777" w:rsidR="00703DE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- Eventual destaque do valor de retenções tributárias cabíveis.</w:t>
      </w:r>
    </w:p>
    <w:p w14:paraId="34A2460C" w14:textId="77777777" w:rsidR="00703DE0" w:rsidRDefault="00000000">
      <w:pPr>
        <w:tabs>
          <w:tab w:val="left" w:pos="563"/>
        </w:tabs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5065FED8" w14:textId="77777777" w:rsidR="00703DE0" w:rsidRDefault="00000000">
      <w:pPr>
        <w:tabs>
          <w:tab w:val="left" w:pos="109"/>
        </w:tabs>
        <w:ind w:left="-22"/>
        <w:jc w:val="both"/>
      </w:pPr>
      <w:r>
        <w:rPr>
          <w:rFonts w:ascii="Verdana" w:hAnsi="Verdana"/>
          <w:color w:val="000000"/>
          <w:sz w:val="20"/>
        </w:rPr>
        <w:t>10.5. A</w:t>
      </w:r>
      <w:r>
        <w:rPr>
          <w:rFonts w:ascii="Verdana" w:hAnsi="Verdana"/>
          <w:color w:val="000000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"/>
          <w:rFonts w:ascii="Verdana" w:hAnsi="Verdana"/>
          <w:color w:val="000000"/>
          <w:sz w:val="20"/>
          <w:lang w:eastAsia="en-US"/>
        </w:rPr>
        <w:t>.</w:t>
      </w:r>
    </w:p>
    <w:p w14:paraId="73EE7F0E" w14:textId="77777777" w:rsidR="00703DE0" w:rsidRDefault="00000000">
      <w:pPr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10.6. O pagamento será efetuado no prazo de até 30 (trinta) dias úteis contados da finalização da liquidação da despesa.</w:t>
      </w:r>
    </w:p>
    <w:p w14:paraId="1F8D2D15" w14:textId="77777777" w:rsidR="00703DE0" w:rsidRDefault="00000000">
      <w:pPr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10.7. O pagamento será realizado por meio de ordem bancária, para crédito em banco, agência e conta corrente indicados pelo contratado.</w:t>
      </w:r>
    </w:p>
    <w:p w14:paraId="06072ED0" w14:textId="77777777" w:rsidR="00703DE0" w:rsidRDefault="00000000">
      <w:pPr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10.8. Será considerada data do pagamento o dia em que constar como emitida a ordem bancária para pagamento.</w:t>
      </w:r>
    </w:p>
    <w:p w14:paraId="5C9B8D2B" w14:textId="77777777" w:rsidR="00703DE0" w:rsidRDefault="00000000">
      <w:pPr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10.9. Quando do pagamento, será efetuada a retenção tributária prevista na legislação aplicável.</w:t>
      </w:r>
    </w:p>
    <w:p w14:paraId="56839FE2" w14:textId="77777777" w:rsidR="00703DE0" w:rsidRDefault="00000000">
      <w:pPr>
        <w:ind w:left="-79"/>
        <w:jc w:val="both"/>
      </w:pPr>
      <w:r>
        <w:rPr>
          <w:rFonts w:ascii="Verdana" w:hAnsi="Verdana"/>
          <w:color w:val="000000"/>
          <w:sz w:val="20"/>
          <w:lang w:eastAsia="en-US"/>
        </w:rPr>
        <w:t xml:space="preserve">10.10. O contratado regularmente optante pelo Simples Nacional, nos termos da </w:t>
      </w:r>
      <w:hyperlink r:id="rId8">
        <w:r>
          <w:rPr>
            <w:rFonts w:ascii="Verdana" w:hAnsi="Verdana"/>
            <w:color w:val="000000"/>
            <w:sz w:val="20"/>
            <w:lang w:eastAsia="en-US"/>
          </w:rPr>
          <w:t>Lei Complementar nº 123, de 2006</w:t>
        </w:r>
      </w:hyperlink>
      <w:r>
        <w:rPr>
          <w:rFonts w:ascii="Verdana" w:hAnsi="Verdana"/>
          <w:color w:val="000000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2998535" w14:textId="77777777" w:rsidR="00703DE0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10.11.  Após o prazo acima referenciado, será paga multa financeira nos seguintes termos:</w:t>
      </w:r>
    </w:p>
    <w:p w14:paraId="26980F82" w14:textId="77777777" w:rsidR="00703DE0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VM = VF </w:t>
      </w:r>
      <w:r>
        <w:rPr>
          <w:rFonts w:ascii="Verdana" w:hAnsi="Verdana" w:cs="Verdana"/>
          <w:color w:val="000000"/>
          <w:sz w:val="20"/>
          <w:szCs w:val="20"/>
          <w:vertAlign w:val="subscript"/>
        </w:rPr>
        <w:t>*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color w:val="000000"/>
          <w:sz w:val="20"/>
          <w:szCs w:val="20"/>
          <w:u w:val="single"/>
        </w:rPr>
        <w:t>0,33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color w:val="000000"/>
          <w:sz w:val="20"/>
          <w:szCs w:val="20"/>
          <w:vertAlign w:val="subscript"/>
        </w:rPr>
        <w:t>*</w:t>
      </w:r>
      <w:r>
        <w:rPr>
          <w:rFonts w:ascii="Verdana" w:hAnsi="Verdana" w:cs="Verdana"/>
          <w:color w:val="000000"/>
          <w:sz w:val="20"/>
          <w:szCs w:val="20"/>
        </w:rPr>
        <w:t xml:space="preserve"> ND</w:t>
      </w:r>
    </w:p>
    <w:p w14:paraId="3297AC1E" w14:textId="77777777" w:rsidR="00703DE0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 xml:space="preserve">        </w:t>
      </w:r>
      <w:r>
        <w:rPr>
          <w:rFonts w:ascii="Verdana" w:hAnsi="Verdana" w:cs="Verdana"/>
          <w:color w:val="000000"/>
          <w:sz w:val="20"/>
          <w:szCs w:val="20"/>
        </w:rPr>
        <w:t>100</w:t>
      </w:r>
    </w:p>
    <w:p w14:paraId="7FB2D615" w14:textId="77777777" w:rsidR="00703DE0" w:rsidRDefault="00000000">
      <w:pPr>
        <w:suppressAutoHyphens w:val="0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lastRenderedPageBreak/>
        <w:t xml:space="preserve">Onde: </w:t>
      </w:r>
    </w:p>
    <w:p w14:paraId="0ACBE602" w14:textId="77777777" w:rsidR="00703DE0" w:rsidRDefault="00000000">
      <w:pPr>
        <w:suppressAutoHyphens w:val="0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B43904D" w14:textId="77777777" w:rsidR="00703DE0" w:rsidRDefault="00000000">
      <w:pPr>
        <w:suppressAutoHyphens w:val="0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7A03AEF0" w14:textId="77777777" w:rsidR="00703DE0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7A5B2CA3" w14:textId="77777777" w:rsidR="00703DE0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color w:val="000000"/>
          <w:sz w:val="20"/>
          <w:szCs w:val="20"/>
        </w:rPr>
        <w:t xml:space="preserve">10.12.. </w:t>
      </w:r>
      <w:r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  <w:r>
        <w:rPr>
          <w:rFonts w:ascii="Verdana" w:eastAsia="Times New Roman" w:hAnsi="Verdana" w:cs="Arial"/>
          <w:color w:val="000000"/>
          <w:sz w:val="20"/>
          <w:szCs w:val="20"/>
        </w:rPr>
        <w:t>10.13.</w:t>
      </w:r>
      <w:r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 w14:paraId="16CC685F" w14:textId="77777777" w:rsidR="00703DE0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color w:val="000000"/>
          <w:sz w:val="20"/>
          <w:szCs w:val="20"/>
        </w:rPr>
        <w:t xml:space="preserve">10.14. </w:t>
      </w:r>
      <w:r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3ACCC16E" w14:textId="77777777" w:rsidR="00703DE0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color w:val="000000"/>
          <w:sz w:val="20"/>
          <w:szCs w:val="20"/>
        </w:rPr>
        <w:t xml:space="preserve">10.15.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Para a efetivação do pagamento, a CONTRATADA deverá manter as mesmas </w:t>
      </w:r>
      <w:r>
        <w:rPr>
          <w:rFonts w:ascii="Verdana" w:hAnsi="Verdana" w:cs="Arial"/>
          <w:color w:val="000000"/>
          <w:sz w:val="20"/>
          <w:szCs w:val="20"/>
        </w:rPr>
        <w:t>condições relativas à proposta de preço e a habilitação;</w:t>
      </w:r>
    </w:p>
    <w:p w14:paraId="5C256649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iCs/>
          <w:color w:val="000000"/>
          <w:sz w:val="20"/>
        </w:rPr>
        <w:t>11. DAS SANÇÕES</w:t>
      </w:r>
    </w:p>
    <w:p w14:paraId="21D1E9BE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 Comete infração administrativa o fornecedor que cometer quaisquer das infrações previstas no art. 155 da Lei nº 14.133, de 2021, quais sejam:</w:t>
      </w:r>
    </w:p>
    <w:p w14:paraId="0D00F518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11.1.1. Dar causa à inexecução parcial do contrato.</w:t>
      </w:r>
    </w:p>
    <w:p w14:paraId="78C74FBD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11.1.2. Dar causa à inexecução parcial que cause grave dano à Administração, ao funcionamento dos serviços públicos ou ao interesse coletivo.</w:t>
      </w:r>
    </w:p>
    <w:p w14:paraId="114B0471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11.1.3. Dar causa à inexecução total;</w:t>
      </w:r>
    </w:p>
    <w:p w14:paraId="05F6236B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11.1.4. Deixar de entregar a documentação exigida para o certame.</w:t>
      </w:r>
    </w:p>
    <w:p w14:paraId="4EB97478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11.1.5. Não manter a proposta, salvo em decorrência de fato superveniente devidamente justificado.</w:t>
      </w:r>
    </w:p>
    <w:p w14:paraId="3BB60D11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5220071D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11.1.7. Ensejar o retardamento da execução ou da entrega do objeto sem motivo justificado,</w:t>
      </w:r>
    </w:p>
    <w:p w14:paraId="31BDB762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11.1.8. Apresentar declaração ou documentação falsa exigida para o certame ou prestar declaração falsa durante a licitação ou a execução do objeto.</w:t>
      </w:r>
    </w:p>
    <w:p w14:paraId="5630E7E4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11.1.9. Fraudar a licitação ou praticar ato fraudulento na execução do objeto.</w:t>
      </w:r>
    </w:p>
    <w:p w14:paraId="2D3D05FF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11.1.10. Comportar-se de modo inidôneo ou cometer fraude de qualquer natureza.</w:t>
      </w:r>
    </w:p>
    <w:p w14:paraId="191BDE42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11.1.10.1. Considera-se comportamento inidôneo, entre outros, a declaração falsa quanto às condições de participação, quanto ao enquadramento como ME/EPP ou o conluio entre os fornecedores, em qualquer momento da licitação, mesmo após o encerramento da fase de lances.</w:t>
      </w:r>
    </w:p>
    <w:p w14:paraId="5D2A3C8D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11.1.11. Praticar atos ilícitos com vistas a frustrar os objetivos deste certame.</w:t>
      </w:r>
    </w:p>
    <w:p w14:paraId="3861DE5D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11.1.12. Praticar ato lesivo previsto no art. 5º da Lei nº 12.846, de 1º de agosto de 2013.</w:t>
      </w:r>
    </w:p>
    <w:p w14:paraId="1D9C7A44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170B4C6F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27800DFA" w14:textId="77777777" w:rsidR="00703DE0" w:rsidRDefault="00000000">
      <w:pPr>
        <w:ind w:left="-57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76A4E684" w14:textId="77777777" w:rsidR="00703DE0" w:rsidRDefault="00000000">
      <w:pPr>
        <w:ind w:left="-57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 xml:space="preserve">                    b.1) O valor da multa poderá ser descontado das faturas devidas à CONTRATADA;</w:t>
      </w:r>
    </w:p>
    <w:p w14:paraId="2F2C46B9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 xml:space="preserve">                     b.2) A multa pode ser aplicada isoladamente ou juntamente com as penalidades definidas nos itens “c” e “d” abaixo: </w:t>
      </w:r>
    </w:p>
    <w:p w14:paraId="50A1E8EB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6E7164AC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lastRenderedPageBreak/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0F300A81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11.3. Na aplicação das sanções serão considerados:</w:t>
      </w:r>
    </w:p>
    <w:p w14:paraId="410FBF9E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11.3.1. A natureza e a gravidade da infração cometida.</w:t>
      </w:r>
    </w:p>
    <w:p w14:paraId="1436F88D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11.3.2. As peculiaridades do caso concreto.</w:t>
      </w:r>
    </w:p>
    <w:p w14:paraId="1BE9FF22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11.3.3. As circunstâncias agravantes ou atenuantes.</w:t>
      </w:r>
    </w:p>
    <w:p w14:paraId="7AED80E2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11.3.4. Os danos que dela provierem para a Administração Pública.</w:t>
      </w:r>
    </w:p>
    <w:p w14:paraId="04764D86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11.3.5. A implantação ou o aperfeiçoamento de programa de integridade, conforme normas e orientações dos órgãos de controle.</w:t>
      </w:r>
    </w:p>
    <w:p w14:paraId="4988C50D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EFC667B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53F43F98" w14:textId="77777777" w:rsidR="00703DE0" w:rsidRDefault="00703DE0">
      <w:pPr>
        <w:jc w:val="both"/>
        <w:rPr>
          <w:rFonts w:ascii="Verdana" w:hAnsi="Verdana" w:cs="Arial"/>
          <w:b/>
          <w:color w:val="000000"/>
          <w:sz w:val="20"/>
          <w:u w:val="single"/>
        </w:rPr>
      </w:pPr>
    </w:p>
    <w:p w14:paraId="5C388BED" w14:textId="77777777" w:rsidR="00703DE0" w:rsidRDefault="00000000">
      <w:pPr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color w:val="000000"/>
          <w:sz w:val="20"/>
          <w:lang w:eastAsia="en-US"/>
        </w:rPr>
        <w:t>12. DA HABILITAÇÃO</w:t>
      </w:r>
    </w:p>
    <w:p w14:paraId="005CD78C" w14:textId="77777777" w:rsidR="00703DE0" w:rsidRDefault="00000000">
      <w:pPr>
        <w:pStyle w:val="Nivel01"/>
        <w:tabs>
          <w:tab w:val="left" w:pos="517"/>
          <w:tab w:val="left" w:pos="683"/>
        </w:tabs>
        <w:spacing w:before="57" w:after="57"/>
        <w:ind w:left="-57"/>
        <w:rPr>
          <w:rFonts w:ascii="Verdana" w:hAnsi="Verdana"/>
        </w:rPr>
      </w:pPr>
      <w:r>
        <w:rPr>
          <w:rFonts w:ascii="Verdana" w:hAnsi="Verdana" w:cs="Verdana"/>
          <w:b w:val="0"/>
          <w:bCs w:val="0"/>
          <w:color w:val="00000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04C5BE2D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  <w:lang w:eastAsia="ar-SA"/>
        </w:rPr>
        <w:t>a) SICAF;</w:t>
      </w:r>
    </w:p>
    <w:p w14:paraId="311D6D30" w14:textId="77777777" w:rsidR="00703DE0" w:rsidRDefault="00000000">
      <w:pPr>
        <w:pStyle w:val="PargrafodaLista"/>
        <w:spacing w:before="57" w:after="57" w:line="240" w:lineRule="auto"/>
        <w:ind w:left="0"/>
        <w:jc w:val="both"/>
      </w:pPr>
      <w:r>
        <w:rPr>
          <w:rFonts w:ascii="Verdana" w:hAnsi="Verdana" w:cs="Verdana"/>
          <w:color w:val="000000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>
          <w:rPr>
            <w:rFonts w:ascii="Verdana" w:hAnsi="Verdana" w:cs="Verdana"/>
            <w:color w:val="00000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50F28C0F" w14:textId="77777777" w:rsidR="00703DE0" w:rsidRDefault="00000000">
      <w:pPr>
        <w:pStyle w:val="PargrafodaLista"/>
        <w:spacing w:before="57" w:after="57" w:line="240" w:lineRule="auto"/>
        <w:ind w:left="0"/>
        <w:jc w:val="both"/>
      </w:pPr>
      <w:r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>
          <w:rPr>
            <w:rFonts w:ascii="Verdana" w:hAnsi="Verdana" w:cs="Verdana"/>
            <w:color w:val="00000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03F40943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413F70D" w14:textId="77777777" w:rsidR="00703DE0" w:rsidRDefault="00000000">
      <w:pPr>
        <w:spacing w:before="57" w:after="57"/>
        <w:jc w:val="both"/>
      </w:pPr>
      <w:r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>
          <w:rPr>
            <w:rFonts w:ascii="Verdana" w:hAnsi="Verdana" w:cs="Verdana"/>
            <w:color w:val="000000"/>
            <w:sz w:val="20"/>
            <w:u w:val="single"/>
          </w:rPr>
          <w:t>https://www.tcees.tc.br/portal-da-transparencia/consultas/lista-de</w:t>
        </w:r>
      </w:hyperlink>
      <w:r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4CF991E7" w14:textId="77777777" w:rsidR="00703DE0" w:rsidRDefault="00000000">
      <w:pPr>
        <w:spacing w:before="57" w:after="57"/>
        <w:jc w:val="both"/>
      </w:pPr>
      <w:r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>
          <w:rPr>
            <w:rFonts w:ascii="Verdana" w:hAnsi="Verdana" w:cs="Verdana"/>
            <w:color w:val="000000"/>
            <w:sz w:val="20"/>
            <w:u w:val="single"/>
            <w:lang w:eastAsia="ar-SA"/>
          </w:rPr>
          <w:t>https://certidoesapf.apps.tcu.gov.br/</w:t>
        </w:r>
      </w:hyperlink>
      <w:r>
        <w:rPr>
          <w:rFonts w:ascii="Verdana" w:hAnsi="Verdana" w:cs="Verdana"/>
          <w:color w:val="000000"/>
          <w:sz w:val="20"/>
          <w:lang w:eastAsia="ar-SA"/>
        </w:rPr>
        <w:t>);</w:t>
      </w:r>
    </w:p>
    <w:p w14:paraId="1D5F1F24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53A61D9" w14:textId="77777777" w:rsidR="00703DE0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0BC89D66" w14:textId="77777777" w:rsidR="00703DE0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2A4B042F" w14:textId="77777777" w:rsidR="00703DE0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1AEC4669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7555DA9F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lastRenderedPageBreak/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9B0F39A" w14:textId="77777777" w:rsidR="00703DE0" w:rsidRDefault="00000000">
      <w:pPr>
        <w:pStyle w:val="PargrafodaLista"/>
        <w:tabs>
          <w:tab w:val="left" w:pos="567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  <w:lang w:eastAsia="ar-SA"/>
        </w:rPr>
        <w:t xml:space="preserve">12.2 </w:t>
      </w:r>
      <w:r>
        <w:rPr>
          <w:rFonts w:ascii="Verdana" w:hAnsi="Verdana" w:cs="Verdana"/>
          <w:color w:val="000000"/>
          <w:sz w:val="20"/>
          <w:szCs w:val="20"/>
        </w:rPr>
        <w:t>Caso atendidas as condições de participação, a habilitação dos licitantes será verificada por meio do SICAF, nos documentos por ele abrangidos</w:t>
      </w:r>
      <w:r>
        <w:rPr>
          <w:rFonts w:ascii="Verdana" w:hAnsi="Verdana" w:cs="Verdana"/>
          <w:color w:val="000000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47E663D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5024FF69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36674366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32917B3E" w14:textId="77777777" w:rsidR="00703DE0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231D58A" w14:textId="77777777" w:rsidR="00703DE0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1CD9C4B6" w14:textId="77777777" w:rsidR="00703DE0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12.5 Não serão aceitos documentos de habilitação com indicação de CNPJ/CPF diferentes, salvo aqueles legalmente permitidos.</w:t>
      </w:r>
    </w:p>
    <w:p w14:paraId="695C28B8" w14:textId="77777777" w:rsidR="00703DE0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0F931A4D" w14:textId="77777777" w:rsidR="00703DE0" w:rsidRDefault="00000000">
      <w:pPr>
        <w:pStyle w:val="PADRO"/>
        <w:widowControl/>
        <w:tabs>
          <w:tab w:val="left" w:pos="567"/>
        </w:tabs>
        <w:spacing w:before="0" w:after="0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1964AE54" w14:textId="77777777" w:rsidR="00703DE0" w:rsidRDefault="00703DE0">
      <w:pPr>
        <w:pStyle w:val="PADRO"/>
        <w:widowControl/>
        <w:tabs>
          <w:tab w:val="left" w:pos="567"/>
        </w:tabs>
        <w:spacing w:before="0" w:after="0" w:line="240" w:lineRule="auto"/>
        <w:ind w:firstLine="0"/>
        <w:rPr>
          <w:rFonts w:ascii="Verdana" w:hAnsi="Verdana" w:cs="Arial"/>
          <w:b/>
          <w:color w:val="000000"/>
          <w:sz w:val="20"/>
          <w:szCs w:val="20"/>
          <w:u w:val="single"/>
        </w:rPr>
      </w:pPr>
    </w:p>
    <w:p w14:paraId="46808264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4B1700CE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4C86CDCE" w14:textId="77777777" w:rsidR="00703DE0" w:rsidRDefault="00000000">
      <w:pPr>
        <w:pStyle w:val="PargrafodaLista"/>
        <w:spacing w:before="57" w:after="57" w:line="240" w:lineRule="auto"/>
        <w:ind w:left="0"/>
        <w:jc w:val="both"/>
      </w:pPr>
      <w:r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3">
        <w:r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ascii="Verdana" w:hAnsi="Verdana" w:cs="Verdana"/>
          <w:color w:val="000000"/>
          <w:sz w:val="20"/>
          <w:szCs w:val="20"/>
        </w:rPr>
        <w:t>;</w:t>
      </w:r>
    </w:p>
    <w:p w14:paraId="6A92320C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596EAE0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09BD582A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3FEBECFE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12.8.6 No </w:t>
      </w:r>
      <w:r>
        <w:rPr>
          <w:rFonts w:ascii="Verdana" w:hAnsi="Verdana" w:cs="Verdana"/>
          <w:bCs/>
          <w:color w:val="000000"/>
          <w:sz w:val="20"/>
          <w:szCs w:val="20"/>
        </w:rPr>
        <w:t>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58EFACC8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7DC44CB2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lastRenderedPageBreak/>
        <w:t>12.8.8</w:t>
      </w:r>
      <w:r>
        <w:rPr>
          <w:rFonts w:ascii="Verdana" w:hAnsi="Verdana" w:cs="Verdana"/>
          <w:bCs/>
          <w:color w:val="000000"/>
          <w:sz w:val="20"/>
          <w:szCs w:val="20"/>
        </w:rPr>
        <w:t xml:space="preserve"> Os documentos acima deverão estar acompanhados de todas as alterações ou da consolidação respectiva;</w:t>
      </w:r>
    </w:p>
    <w:p w14:paraId="6EBF32E9" w14:textId="77777777" w:rsidR="00703DE0" w:rsidRDefault="00703DE0">
      <w:pPr>
        <w:pStyle w:val="PargrafodaLista"/>
        <w:spacing w:line="240" w:lineRule="auto"/>
        <w:ind w:left="0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</w:p>
    <w:p w14:paraId="3811045D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ab/>
        <w:t>12.9 Regularidade fiscal e trabalhista:</w:t>
      </w:r>
    </w:p>
    <w:p w14:paraId="7FE13707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  <w:lang w:eastAsia="en-US"/>
        </w:rPr>
        <w:t>12.9.1 Prova de inscrição no Cadastro Nacional de Pessoas Jurídicas ou no Cadastro de Pessoas Físicas, conforme o caso;</w:t>
      </w:r>
    </w:p>
    <w:p w14:paraId="7E09002D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  <w:lang w:eastAsia="en-US"/>
        </w:rPr>
        <w:t>12.9.2 Certidão de regularidade junto à fazenda pública Municipal, do domicílio do Licitante;</w:t>
      </w:r>
    </w:p>
    <w:p w14:paraId="3A58A945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12.9.3 Certidão de regularidade junto à fazenda pública Estadual, do domicílio do Licitante;</w:t>
      </w:r>
    </w:p>
    <w:p w14:paraId="76629DB2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4048A981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12.9.5 Certidão de regularidade junto ao FGTS;</w:t>
      </w:r>
    </w:p>
    <w:p w14:paraId="3E9B8CCF" w14:textId="77777777" w:rsidR="00703DE0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  <w:lang w:eastAsia="en-US"/>
        </w:rPr>
        <w:t>12.9.6 Certidão Negativa De Débitos Trabalhistas (CNDT) de acordo com a Lei 12440 de 7 de julho de 2011.</w:t>
      </w:r>
    </w:p>
    <w:p w14:paraId="7075BDF5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70055B42" w14:textId="77777777" w:rsidR="00703DE0" w:rsidRDefault="00703DE0">
      <w:pPr>
        <w:jc w:val="both"/>
        <w:rPr>
          <w:rFonts w:ascii="Verdana" w:hAnsi="Verdana" w:cs="Arial"/>
          <w:b/>
          <w:color w:val="000000"/>
          <w:sz w:val="20"/>
          <w:u w:val="single"/>
        </w:rPr>
      </w:pPr>
    </w:p>
    <w:p w14:paraId="188AEB8A" w14:textId="77777777" w:rsidR="00703DE0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ab/>
        <w:t>12.10 Qualificação Econômico-Financeira</w:t>
      </w:r>
      <w:r>
        <w:rPr>
          <w:rFonts w:ascii="Verdana" w:hAnsi="Verdana" w:cs="Verdana"/>
          <w:color w:val="000000"/>
          <w:sz w:val="20"/>
          <w:szCs w:val="20"/>
        </w:rPr>
        <w:t>.</w:t>
      </w:r>
    </w:p>
    <w:p w14:paraId="247ACAA7" w14:textId="77777777" w:rsidR="00703DE0" w:rsidRDefault="00000000">
      <w:pPr>
        <w:tabs>
          <w:tab w:val="left" w:pos="850"/>
        </w:tabs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 w14:paraId="15BD2104" w14:textId="77777777" w:rsidR="00703DE0" w:rsidRDefault="00000000">
      <w:pPr>
        <w:tabs>
          <w:tab w:val="left" w:pos="850"/>
        </w:tabs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13A860B6" w14:textId="77777777" w:rsidR="00703DE0" w:rsidRDefault="00000000">
      <w:pPr>
        <w:tabs>
          <w:tab w:val="left" w:pos="850"/>
        </w:tabs>
        <w:spacing w:before="57" w:after="57"/>
        <w:ind w:left="-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12.10.3 Para a contagem do prazo estabelecido na letra “a” deste capítulo, será contado a partir do primeiro dia que antecede a data da realização desta licitação.</w:t>
      </w:r>
    </w:p>
    <w:p w14:paraId="3D92D9D1" w14:textId="77777777" w:rsidR="00703DE0" w:rsidRDefault="00000000">
      <w:pPr>
        <w:tabs>
          <w:tab w:val="left" w:pos="850"/>
        </w:tabs>
        <w:ind w:left="-79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5BB0D81" w14:textId="77777777" w:rsidR="00703DE0" w:rsidRDefault="00703DE0">
      <w:pPr>
        <w:tabs>
          <w:tab w:val="left" w:pos="850"/>
        </w:tabs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3401DAE4" w14:textId="77777777" w:rsidR="00703DE0" w:rsidRDefault="00000000">
      <w:pPr>
        <w:spacing w:before="57" w:after="57"/>
        <w:ind w:left="-113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color w:val="000000"/>
          <w:sz w:val="20"/>
        </w:rPr>
        <w:t xml:space="preserve">13. </w:t>
      </w:r>
      <w:r>
        <w:rPr>
          <w:rFonts w:ascii="Verdana" w:hAnsi="Verdana" w:cs="Arial"/>
          <w:b/>
          <w:color w:val="000000"/>
          <w:sz w:val="20"/>
        </w:rPr>
        <w:t>CONTRATAÇÕES CORRELATAS E/OU INTERDEPENDENTES</w:t>
      </w:r>
    </w:p>
    <w:p w14:paraId="46372C2D" w14:textId="77777777" w:rsidR="00703DE0" w:rsidRDefault="00000000">
      <w:pPr>
        <w:suppressAutoHyphens w:val="0"/>
        <w:ind w:left="-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13.1. Não se verifica contratações correlatas ou interdependentes para a viabilidade e contratação desta demanda.</w:t>
      </w:r>
    </w:p>
    <w:p w14:paraId="4DA6A1E6" w14:textId="77777777" w:rsidR="00703DE0" w:rsidRDefault="00703DE0">
      <w:pPr>
        <w:suppressAutoHyphens w:val="0"/>
        <w:ind w:left="-57"/>
        <w:jc w:val="both"/>
        <w:rPr>
          <w:rFonts w:ascii="Verdana" w:hAnsi="Verdana"/>
          <w:color w:val="000000"/>
          <w:sz w:val="20"/>
        </w:rPr>
      </w:pPr>
    </w:p>
    <w:p w14:paraId="0C9DCF72" w14:textId="77777777" w:rsidR="00703DE0" w:rsidRDefault="00000000">
      <w:pPr>
        <w:suppressAutoHyphens w:val="0"/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color w:val="000000"/>
          <w:sz w:val="20"/>
        </w:rPr>
        <w:t>14. RESULTADOS PRETENDIDOS COM A CONTRATAÇÃO</w:t>
      </w:r>
    </w:p>
    <w:p w14:paraId="1D2C088E" w14:textId="77777777" w:rsidR="00703DE0" w:rsidRDefault="00000000">
      <w:pPr>
        <w:pStyle w:val="Padro0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color w:val="000000"/>
          <w:kern w:val="2"/>
          <w:sz w:val="20"/>
          <w:szCs w:val="20"/>
        </w:rPr>
        <w:t>Agilidade na aquisição.</w:t>
      </w:r>
    </w:p>
    <w:p w14:paraId="3D50F5A5" w14:textId="77777777" w:rsidR="00703DE0" w:rsidRDefault="00000000">
      <w:pPr>
        <w:pStyle w:val="Padro0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color w:val="000000"/>
          <w:kern w:val="2"/>
          <w:sz w:val="20"/>
          <w:szCs w:val="20"/>
        </w:rPr>
        <w:t>Melhor planejamento dos serviços diários.</w:t>
      </w:r>
    </w:p>
    <w:p w14:paraId="65EC8E69" w14:textId="77777777" w:rsidR="00703DE0" w:rsidRDefault="00000000">
      <w:pPr>
        <w:pStyle w:val="Padro0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color w:val="000000"/>
          <w:sz w:val="20"/>
          <w:szCs w:val="20"/>
        </w:rPr>
        <w:t>Melhoria no atendimento dos pedidos de todas as Secretarias.</w:t>
      </w:r>
    </w:p>
    <w:p w14:paraId="3F203952" w14:textId="77777777" w:rsidR="00703DE0" w:rsidRDefault="00000000">
      <w:pPr>
        <w:pStyle w:val="Padro0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>Melhoria no atendimento ao cidadão.</w:t>
      </w:r>
    </w:p>
    <w:p w14:paraId="5243DD33" w14:textId="77777777" w:rsidR="00703DE0" w:rsidRDefault="00703DE0">
      <w:pPr>
        <w:pStyle w:val="Padro0"/>
        <w:spacing w:after="0" w:line="240" w:lineRule="auto"/>
        <w:ind w:left="720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14:paraId="1089C246" w14:textId="77777777" w:rsidR="00703DE0" w:rsidRDefault="00000000">
      <w:pPr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color w:val="000000"/>
          <w:sz w:val="20"/>
        </w:rPr>
        <w:t>15. PROVIDÊNCIAS A SEREM ADOTADAS</w:t>
      </w:r>
    </w:p>
    <w:p w14:paraId="0FEEBB9E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  <w:lang w:eastAsia="zh-CN"/>
        </w:rPr>
        <w:t>15.1. A Administração Pública contará com as Secretarias requisitantes responsável por acompanhar a entrega dos produtos, bem como conferência das especificações descritas neste ETP.</w:t>
      </w:r>
    </w:p>
    <w:p w14:paraId="54A05B1D" w14:textId="77777777" w:rsidR="00703DE0" w:rsidRDefault="00703DE0">
      <w:pPr>
        <w:jc w:val="both"/>
        <w:rPr>
          <w:rFonts w:ascii="Verdana" w:hAnsi="Verdana"/>
          <w:color w:val="000000"/>
          <w:sz w:val="20"/>
          <w:lang w:eastAsia="zh-CN"/>
        </w:rPr>
      </w:pPr>
    </w:p>
    <w:p w14:paraId="26D442A6" w14:textId="77777777" w:rsidR="00703DE0" w:rsidRDefault="00000000">
      <w:pPr>
        <w:suppressAutoHyphens w:val="0"/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color w:val="000000"/>
          <w:sz w:val="20"/>
        </w:rPr>
        <w:t>16. POSSÍVEIS IMPACTOS AMBIENTAIS</w:t>
      </w:r>
    </w:p>
    <w:p w14:paraId="380DAF59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16.1. Não se verifica impactos ambientais da contratação.</w:t>
      </w:r>
    </w:p>
    <w:p w14:paraId="000CC965" w14:textId="77777777" w:rsidR="00703DE0" w:rsidRDefault="00703DE0">
      <w:pPr>
        <w:jc w:val="both"/>
        <w:rPr>
          <w:rFonts w:ascii="Verdana" w:hAnsi="Verdana" w:cs="Arial"/>
          <w:color w:val="000000"/>
          <w:sz w:val="20"/>
        </w:rPr>
      </w:pPr>
    </w:p>
    <w:p w14:paraId="0596D5ED" w14:textId="77777777" w:rsidR="00703DE0" w:rsidRDefault="00000000">
      <w:pPr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color w:val="000000"/>
          <w:sz w:val="20"/>
        </w:rPr>
        <w:t>17. DECLARAÇÕES DE VIABILIDADE</w:t>
      </w:r>
    </w:p>
    <w:p w14:paraId="06999B5A" w14:textId="77777777" w:rsidR="00703DE0" w:rsidRDefault="00000000">
      <w:pPr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lastRenderedPageBreak/>
        <w:t>17.1 Neste sentido, a equipe de planejamento deste ETP e de acordo com a autoridade deste requerente, declara viável esta contratação, com base nos elementos apresentados neste documento.</w:t>
      </w:r>
    </w:p>
    <w:p w14:paraId="4DE979F2" w14:textId="77777777" w:rsidR="00703DE0" w:rsidRDefault="00703DE0">
      <w:pPr>
        <w:contextualSpacing/>
        <w:jc w:val="both"/>
        <w:rPr>
          <w:rFonts w:ascii="Verdana" w:hAnsi="Verdana" w:cs="Arial"/>
          <w:color w:val="000000"/>
          <w:sz w:val="20"/>
        </w:rPr>
      </w:pPr>
    </w:p>
    <w:p w14:paraId="10F80DAE" w14:textId="77777777" w:rsidR="00703DE0" w:rsidRDefault="00000000">
      <w:pPr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color w:val="000000"/>
          <w:sz w:val="20"/>
        </w:rPr>
        <w:t>18. JUSTIFICATIVAS DA VIABILIDADE</w:t>
      </w:r>
    </w:p>
    <w:p w14:paraId="17318888" w14:textId="77777777" w:rsidR="00703DE0" w:rsidRDefault="00000000">
      <w:pPr>
        <w:pStyle w:val="Corpodetexto"/>
        <w:spacing w:after="0" w:line="24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18.1. Diante da necessidade de aquisição regular de materiais de construção, justifica-se a adoção do sistema de registro de preços. Este estudo técnico preliminar subsidiará a elaboração do edital e demais documentos necessários para a licitação. </w:t>
      </w:r>
    </w:p>
    <w:p w14:paraId="624F8559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color w:val="000000"/>
          <w:sz w:val="20"/>
        </w:rPr>
        <w:t xml:space="preserve">19. ADEQUAÇÃO ORÇAMENTÁRIA </w:t>
      </w:r>
    </w:p>
    <w:p w14:paraId="1FBB8D29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19.1.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792331F6" w14:textId="77777777" w:rsidR="00703DE0" w:rsidRDefault="00703DE0">
      <w:pPr>
        <w:jc w:val="both"/>
        <w:rPr>
          <w:rFonts w:ascii="Verdana" w:hAnsi="Verdana"/>
          <w:color w:val="000000"/>
          <w:sz w:val="20"/>
        </w:rPr>
      </w:pPr>
    </w:p>
    <w:p w14:paraId="5640A2ED" w14:textId="77777777" w:rsidR="00703DE0" w:rsidRDefault="00000000">
      <w:pPr>
        <w:numPr>
          <w:ilvl w:val="0"/>
          <w:numId w:val="1"/>
        </w:numPr>
        <w:spacing w:after="246"/>
        <w:ind w:left="360" w:firstLine="0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Secretaria Municipal de Obras e Desenvolvimento Urbano FICHA – FONTE: 00178-15000000000 o valor de R$ R$ 483.602,20 (quatrocentos e oitenta e três mil seiscentos e dois reais e vinte centavos).</w:t>
      </w:r>
    </w:p>
    <w:p w14:paraId="08B741FB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color w:val="000000"/>
          <w:sz w:val="20"/>
        </w:rPr>
        <w:t>20. DOS RESPONSÁVEIS PELA ELABORAÇÃO DO TERMO DE REFERÊNCIA</w:t>
      </w:r>
    </w:p>
    <w:p w14:paraId="796AF287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20.1. A compilação de parte das informações mencionados na elaboração deste Termo de Referência foram estruturadas através do ETP – Estudo Técnico Preliminar elaborado pela secretaria requisitante.</w:t>
      </w:r>
    </w:p>
    <w:p w14:paraId="16E715AA" w14:textId="77777777" w:rsidR="00703DE0" w:rsidRDefault="00703DE0">
      <w:pPr>
        <w:jc w:val="right"/>
        <w:rPr>
          <w:rFonts w:ascii="Verdana" w:hAnsi="Verdana"/>
          <w:color w:val="000000"/>
          <w:sz w:val="20"/>
        </w:rPr>
      </w:pPr>
    </w:p>
    <w:p w14:paraId="3A36CE89" w14:textId="77777777" w:rsidR="00703DE0" w:rsidRDefault="00703DE0">
      <w:pPr>
        <w:jc w:val="right"/>
        <w:rPr>
          <w:rFonts w:ascii="Verdana" w:hAnsi="Verdana"/>
          <w:color w:val="000000"/>
          <w:sz w:val="20"/>
        </w:rPr>
      </w:pPr>
    </w:p>
    <w:p w14:paraId="639E24F3" w14:textId="77777777" w:rsidR="00703DE0" w:rsidRDefault="00703DE0">
      <w:pPr>
        <w:jc w:val="right"/>
        <w:rPr>
          <w:rFonts w:ascii="Verdana" w:hAnsi="Verdana"/>
          <w:color w:val="000000"/>
          <w:sz w:val="20"/>
        </w:rPr>
      </w:pPr>
    </w:p>
    <w:p w14:paraId="44FC6D8C" w14:textId="77777777" w:rsidR="00703DE0" w:rsidRDefault="00000000">
      <w:pPr>
        <w:jc w:val="right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São Gabriel da Palha, 23 de junho de 2025</w:t>
      </w:r>
    </w:p>
    <w:p w14:paraId="23036396" w14:textId="77777777" w:rsidR="00703DE0" w:rsidRDefault="00703DE0">
      <w:pPr>
        <w:jc w:val="right"/>
        <w:rPr>
          <w:rFonts w:ascii="Verdana" w:hAnsi="Verdana"/>
          <w:color w:val="000000"/>
          <w:sz w:val="20"/>
        </w:rPr>
      </w:pPr>
    </w:p>
    <w:p w14:paraId="54102F28" w14:textId="77777777" w:rsidR="00703DE0" w:rsidRDefault="00703DE0">
      <w:pPr>
        <w:jc w:val="both"/>
        <w:rPr>
          <w:rFonts w:ascii="Verdana" w:hAnsi="Verdana" w:cs="Arial"/>
          <w:b/>
          <w:bCs/>
          <w:sz w:val="20"/>
        </w:rPr>
      </w:pPr>
    </w:p>
    <w:p w14:paraId="0BEDFE2E" w14:textId="77777777" w:rsidR="00703DE0" w:rsidRDefault="00000000">
      <w:pPr>
        <w:jc w:val="both"/>
        <w:rPr>
          <w:rFonts w:ascii="Verdana" w:hAnsi="Verdana"/>
          <w:sz w:val="20"/>
        </w:rPr>
      </w:pPr>
      <w:bookmarkStart w:id="8" w:name="_GoBack1"/>
      <w:bookmarkEnd w:id="8"/>
      <w:r>
        <w:rPr>
          <w:rFonts w:ascii="Verdana" w:hAnsi="Verdana" w:cs="Arial"/>
          <w:b/>
          <w:bCs/>
          <w:color w:val="000000"/>
          <w:sz w:val="20"/>
        </w:rPr>
        <w:t>Elaborado por:</w:t>
      </w:r>
    </w:p>
    <w:p w14:paraId="443CECB9" w14:textId="77777777" w:rsidR="00703DE0" w:rsidRDefault="00703DE0">
      <w:pPr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70525004" w14:textId="77777777" w:rsidR="00703DE0" w:rsidRDefault="00703DE0">
      <w:pPr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20D4AF5A" w14:textId="77777777" w:rsidR="00703DE0" w:rsidRDefault="00703DE0">
      <w:pPr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1A57D9F4" w14:textId="77777777" w:rsidR="00703DE0" w:rsidRDefault="00703DE0">
      <w:pPr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37511958" w14:textId="77777777" w:rsidR="00703DE0" w:rsidRDefault="00000000">
      <w:pPr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RODOLFO ANTÔNIO DA SILVA NETO</w:t>
      </w:r>
    </w:p>
    <w:p w14:paraId="3D46052F" w14:textId="77777777" w:rsidR="00703DE0" w:rsidRDefault="00000000">
      <w:pPr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Agente de Serviços Técnicos – Portaria n° 9.965/2025</w:t>
      </w:r>
    </w:p>
    <w:p w14:paraId="4241A91A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Mat. nº 000406</w:t>
      </w:r>
    </w:p>
    <w:p w14:paraId="6C0119CB" w14:textId="77777777" w:rsidR="00703DE0" w:rsidRDefault="00703DE0">
      <w:pPr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0147684D" w14:textId="77777777" w:rsidR="00703DE0" w:rsidRDefault="00703DE0">
      <w:pPr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2B7906A6" w14:textId="77777777" w:rsidR="00703DE0" w:rsidRDefault="00703DE0">
      <w:pPr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5D00DC61" w14:textId="77777777" w:rsidR="00703DE0" w:rsidRDefault="00703DE0">
      <w:pPr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051364EC" w14:textId="77777777" w:rsidR="00703DE0" w:rsidRDefault="00703DE0">
      <w:pPr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54136E47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RUTH BARBARA DA SILWA NASCIMENTO</w:t>
      </w:r>
    </w:p>
    <w:p w14:paraId="087A6AA5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Agente de Serviços Técnicos - Decreto n° 4.816/2025.</w:t>
      </w:r>
    </w:p>
    <w:p w14:paraId="5B59EF0B" w14:textId="77777777" w:rsidR="00703DE0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Mat. nº 002983</w:t>
      </w:r>
    </w:p>
    <w:p w14:paraId="24344E31" w14:textId="77777777" w:rsidR="00703DE0" w:rsidRDefault="00703DE0">
      <w:pPr>
        <w:jc w:val="both"/>
        <w:rPr>
          <w:rFonts w:ascii="Verdana" w:hAnsi="Verdana"/>
          <w:color w:val="000000"/>
          <w:sz w:val="20"/>
        </w:rPr>
      </w:pPr>
      <w:bookmarkStart w:id="9" w:name="art122%252525252525252525252525252525254"/>
      <w:bookmarkEnd w:id="9"/>
    </w:p>
    <w:sectPr w:rsidR="00703DE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6EA93" w14:textId="77777777" w:rsidR="004655E4" w:rsidRDefault="004655E4">
      <w:r>
        <w:separator/>
      </w:r>
    </w:p>
  </w:endnote>
  <w:endnote w:type="continuationSeparator" w:id="0">
    <w:p w14:paraId="4A09E808" w14:textId="77777777" w:rsidR="004655E4" w:rsidRDefault="0046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A227" w14:textId="77777777" w:rsidR="00703DE0" w:rsidRDefault="00703DE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ED4ED" w14:textId="77777777" w:rsidR="00703DE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319B747C" w14:textId="77777777" w:rsidR="00703DE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A54A3" w14:textId="77777777" w:rsidR="00703DE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B2DDDC9" w14:textId="77777777" w:rsidR="00703DE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2A707" w14:textId="77777777" w:rsidR="004655E4" w:rsidRDefault="004655E4">
      <w:r>
        <w:separator/>
      </w:r>
    </w:p>
  </w:footnote>
  <w:footnote w:type="continuationSeparator" w:id="0">
    <w:p w14:paraId="1035E7C1" w14:textId="77777777" w:rsidR="004655E4" w:rsidRDefault="00465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D7944" w14:textId="77777777" w:rsidR="00703DE0" w:rsidRDefault="00703DE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1FAB" w14:textId="77777777" w:rsidR="00703DE0" w:rsidRDefault="00703DE0">
    <w:pPr>
      <w:rPr>
        <w:rFonts w:ascii="Verdana" w:hAnsi="Verdana"/>
        <w:sz w:val="26"/>
        <w:szCs w:val="26"/>
      </w:rPr>
    </w:pPr>
  </w:p>
  <w:p w14:paraId="1248D70A" w14:textId="77777777" w:rsidR="00703DE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51C57590" wp14:editId="1F3C096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6E4E1D" w14:textId="77777777" w:rsidR="00703DE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5B759D9" w14:textId="77777777" w:rsidR="00703DE0" w:rsidRDefault="00703DE0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722F" w14:textId="77777777" w:rsidR="00703DE0" w:rsidRDefault="00703DE0">
    <w:pPr>
      <w:rPr>
        <w:rFonts w:ascii="Verdana" w:hAnsi="Verdana"/>
        <w:sz w:val="26"/>
        <w:szCs w:val="26"/>
      </w:rPr>
    </w:pPr>
  </w:p>
  <w:p w14:paraId="52F4646B" w14:textId="77777777" w:rsidR="00703DE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5D408F93" wp14:editId="10D0E33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4BD3391" w14:textId="77777777" w:rsidR="00703DE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96FFB38" w14:textId="77777777" w:rsidR="00703DE0" w:rsidRDefault="00703DE0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A3326"/>
    <w:multiLevelType w:val="multilevel"/>
    <w:tmpl w:val="EACAC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BE92A9B"/>
    <w:multiLevelType w:val="multilevel"/>
    <w:tmpl w:val="53E28C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28703421">
    <w:abstractNumId w:val="0"/>
  </w:num>
  <w:num w:numId="2" w16cid:durableId="549458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DE0"/>
    <w:rsid w:val="004655E4"/>
    <w:rsid w:val="00703DE0"/>
    <w:rsid w:val="00E3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1B1AF"/>
  <w15:docId w15:val="{CA5F3801-78D6-48D5-8357-41A8FBC11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Padro0">
    <w:name w:val="Padrão"/>
    <w:qFormat/>
    <w:pPr>
      <w:tabs>
        <w:tab w:val="left" w:pos="708"/>
      </w:tabs>
      <w:spacing w:after="200" w:line="276" w:lineRule="auto"/>
    </w:pPr>
    <w:rPr>
      <w:rFonts w:ascii="Times New Roman" w:eastAsia="SimSun;宋体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11</Pages>
  <Words>5100</Words>
  <Characters>27544</Characters>
  <Application>Microsoft Office Word</Application>
  <DocSecurity>0</DocSecurity>
  <Lines>229</Lines>
  <Paragraphs>65</Paragraphs>
  <ScaleCrop>false</ScaleCrop>
  <Company/>
  <LinksUpToDate>false</LinksUpToDate>
  <CharactersWithSpaces>32579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188</cp:revision>
  <cp:lastPrinted>2025-07-28T12:16:00Z</cp:lastPrinted>
  <dcterms:created xsi:type="dcterms:W3CDTF">2025-07-28T12:16:00Z</dcterms:created>
  <dcterms:modified xsi:type="dcterms:W3CDTF">2025-07-28T12:16:00Z</dcterms:modified>
  <dc:language>pt-BR</dc:language>
</cp:coreProperties>
</file>